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348" w:type="dxa"/>
        <w:tblLayout w:type="fixed"/>
        <w:tblLook w:val="01E0" w:firstRow="1" w:lastRow="1" w:firstColumn="1" w:lastColumn="1" w:noHBand="0" w:noVBand="0"/>
      </w:tblPr>
      <w:tblGrid>
        <w:gridCol w:w="4740"/>
        <w:gridCol w:w="60"/>
        <w:gridCol w:w="5509"/>
        <w:gridCol w:w="131"/>
        <w:gridCol w:w="5201"/>
        <w:gridCol w:w="199"/>
      </w:tblGrid>
      <w:tr w:rsidR="004C2EFB" w:rsidTr="00994C2F">
        <w:trPr>
          <w:gridAfter w:val="1"/>
          <w:wAfter w:w="199" w:type="dxa"/>
          <w:trHeight w:val="158"/>
        </w:trPr>
        <w:tc>
          <w:tcPr>
            <w:tcW w:w="4740" w:type="dxa"/>
          </w:tcPr>
          <w:p w:rsidR="004C2EFB" w:rsidRPr="00A73B37" w:rsidRDefault="004C2EFB" w:rsidP="00C97A20">
            <w:pPr>
              <w:jc w:val="center"/>
              <w:rPr>
                <w:sz w:val="20"/>
                <w:szCs w:val="20"/>
              </w:rPr>
            </w:pPr>
            <w:r w:rsidRPr="00435D93">
              <w:rPr>
                <w:sz w:val="20"/>
                <w:szCs w:val="20"/>
              </w:rPr>
              <w:t>ОРГКОМИТЕТ</w:t>
            </w:r>
          </w:p>
          <w:p w:rsidR="00E137AF" w:rsidRPr="00A73B37" w:rsidRDefault="00E137AF" w:rsidP="00E137AF">
            <w:pPr>
              <w:rPr>
                <w:sz w:val="20"/>
                <w:szCs w:val="20"/>
              </w:rPr>
            </w:pPr>
          </w:p>
          <w:p w:rsidR="004C2EFB" w:rsidRPr="00E137AF" w:rsidRDefault="004C2EFB" w:rsidP="00E137AF">
            <w:pPr>
              <w:jc w:val="both"/>
              <w:rPr>
                <w:b/>
                <w:i/>
                <w:sz w:val="20"/>
                <w:szCs w:val="20"/>
                <w:u w:val="single"/>
              </w:rPr>
            </w:pPr>
            <w:r w:rsidRPr="00E137AF">
              <w:rPr>
                <w:b/>
                <w:i/>
                <w:sz w:val="20"/>
                <w:szCs w:val="20"/>
                <w:u w:val="single"/>
              </w:rPr>
              <w:t xml:space="preserve">Председатель: </w:t>
            </w:r>
          </w:p>
          <w:p w:rsidR="004C2EFB" w:rsidRPr="00E137AF" w:rsidRDefault="004C2EFB" w:rsidP="00E137AF">
            <w:pPr>
              <w:pStyle w:val="21"/>
              <w:ind w:left="0"/>
              <w:jc w:val="both"/>
              <w:rPr>
                <w:sz w:val="8"/>
                <w:szCs w:val="8"/>
              </w:rPr>
            </w:pPr>
          </w:p>
          <w:p w:rsidR="004C2EFB" w:rsidRPr="00435D93" w:rsidRDefault="00382AD4" w:rsidP="00E137AF">
            <w:pPr>
              <w:pStyle w:val="2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Счастливцев В.М.</w:t>
            </w:r>
            <w:r w:rsidR="004C2EFB" w:rsidRPr="00435D93">
              <w:rPr>
                <w:sz w:val="20"/>
                <w:szCs w:val="20"/>
              </w:rPr>
              <w:t xml:space="preserve">  – акад. РАН </w:t>
            </w:r>
            <w:r w:rsidR="00E137AF" w:rsidRPr="00E137AF">
              <w:rPr>
                <w:sz w:val="20"/>
                <w:szCs w:val="20"/>
              </w:rPr>
              <w:br/>
            </w:r>
            <w:r w:rsidR="004C2EFB" w:rsidRPr="00435D93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Екатеринбург</w:t>
            </w:r>
            <w:r w:rsidR="004C2EFB" w:rsidRPr="00435D93">
              <w:rPr>
                <w:sz w:val="20"/>
                <w:szCs w:val="20"/>
              </w:rPr>
              <w:t xml:space="preserve">, Россия) </w:t>
            </w:r>
          </w:p>
          <w:p w:rsidR="004C2EFB" w:rsidRPr="00435D93" w:rsidRDefault="004C2EFB" w:rsidP="00E137AF">
            <w:pPr>
              <w:spacing w:line="120" w:lineRule="auto"/>
              <w:jc w:val="both"/>
              <w:rPr>
                <w:sz w:val="20"/>
                <w:szCs w:val="20"/>
              </w:rPr>
            </w:pPr>
          </w:p>
          <w:p w:rsidR="004C2EFB" w:rsidRPr="00E137AF" w:rsidRDefault="004C2EFB" w:rsidP="00E137AF">
            <w:pPr>
              <w:rPr>
                <w:b/>
                <w:i/>
                <w:sz w:val="20"/>
                <w:szCs w:val="20"/>
                <w:u w:val="single"/>
              </w:rPr>
            </w:pPr>
            <w:r w:rsidRPr="00E137AF">
              <w:rPr>
                <w:b/>
                <w:i/>
                <w:sz w:val="20"/>
                <w:szCs w:val="20"/>
                <w:u w:val="single"/>
              </w:rPr>
              <w:t>Заместители председателя:</w:t>
            </w:r>
          </w:p>
          <w:p w:rsidR="00E137AF" w:rsidRPr="00E137AF" w:rsidRDefault="00E137AF" w:rsidP="00E137AF">
            <w:pPr>
              <w:rPr>
                <w:i/>
                <w:sz w:val="20"/>
                <w:szCs w:val="20"/>
                <w:u w:val="single"/>
              </w:rPr>
            </w:pPr>
          </w:p>
          <w:p w:rsidR="004C2EFB" w:rsidRPr="00435D93" w:rsidRDefault="004C2EFB" w:rsidP="00E137AF">
            <w:pPr>
              <w:pStyle w:val="a3"/>
              <w:rPr>
                <w:spacing w:val="-4"/>
                <w:sz w:val="20"/>
              </w:rPr>
            </w:pPr>
            <w:proofErr w:type="spellStart"/>
            <w:proofErr w:type="gramStart"/>
            <w:r w:rsidRPr="00435D93">
              <w:rPr>
                <w:spacing w:val="-4"/>
                <w:sz w:val="20"/>
              </w:rPr>
              <w:t>Бетехтин</w:t>
            </w:r>
            <w:proofErr w:type="spellEnd"/>
            <w:r w:rsidRPr="00A73B37">
              <w:rPr>
                <w:spacing w:val="-4"/>
                <w:sz w:val="20"/>
              </w:rPr>
              <w:t xml:space="preserve"> </w:t>
            </w:r>
            <w:r w:rsidRPr="00435D93">
              <w:rPr>
                <w:spacing w:val="-4"/>
                <w:sz w:val="20"/>
              </w:rPr>
              <w:t>В</w:t>
            </w:r>
            <w:r w:rsidRPr="00A73B37">
              <w:rPr>
                <w:spacing w:val="-4"/>
                <w:sz w:val="20"/>
              </w:rPr>
              <w:t>.</w:t>
            </w:r>
            <w:r w:rsidRPr="00435D93">
              <w:rPr>
                <w:spacing w:val="-4"/>
                <w:sz w:val="20"/>
              </w:rPr>
              <w:t>И</w:t>
            </w:r>
            <w:r w:rsidRPr="00A73B37">
              <w:rPr>
                <w:spacing w:val="-4"/>
                <w:sz w:val="20"/>
              </w:rPr>
              <w:t xml:space="preserve">. – </w:t>
            </w:r>
            <w:r w:rsidRPr="00435D93">
              <w:rPr>
                <w:spacing w:val="-4"/>
                <w:sz w:val="20"/>
              </w:rPr>
              <w:t>д</w:t>
            </w:r>
            <w:r w:rsidRPr="00A73B37">
              <w:rPr>
                <w:spacing w:val="-4"/>
                <w:sz w:val="20"/>
              </w:rPr>
              <w:t>.</w:t>
            </w:r>
            <w:r w:rsidRPr="00435D93">
              <w:rPr>
                <w:spacing w:val="-4"/>
                <w:sz w:val="20"/>
              </w:rPr>
              <w:t>ф</w:t>
            </w:r>
            <w:r w:rsidRPr="00A73B37">
              <w:rPr>
                <w:spacing w:val="-4"/>
                <w:sz w:val="20"/>
              </w:rPr>
              <w:t>.-</w:t>
            </w:r>
            <w:r w:rsidRPr="00435D93">
              <w:rPr>
                <w:spacing w:val="-4"/>
                <w:sz w:val="20"/>
              </w:rPr>
              <w:t>м</w:t>
            </w:r>
            <w:r w:rsidRPr="00A73B37">
              <w:rPr>
                <w:spacing w:val="-4"/>
                <w:sz w:val="20"/>
              </w:rPr>
              <w:t>.</w:t>
            </w:r>
            <w:r w:rsidRPr="00435D93">
              <w:rPr>
                <w:spacing w:val="-4"/>
                <w:sz w:val="20"/>
              </w:rPr>
              <w:t>н</w:t>
            </w:r>
            <w:r w:rsidRPr="00A73B37">
              <w:rPr>
                <w:spacing w:val="-4"/>
                <w:sz w:val="20"/>
              </w:rPr>
              <w:t xml:space="preserve">., </w:t>
            </w:r>
            <w:r w:rsidRPr="00435D93">
              <w:rPr>
                <w:spacing w:val="-4"/>
                <w:sz w:val="20"/>
              </w:rPr>
              <w:t>проф</w:t>
            </w:r>
            <w:r w:rsidRPr="00A73B37">
              <w:rPr>
                <w:spacing w:val="-4"/>
                <w:sz w:val="20"/>
              </w:rPr>
              <w:t xml:space="preserve">. </w:t>
            </w:r>
            <w:r w:rsidRPr="00A73B37">
              <w:rPr>
                <w:spacing w:val="-4"/>
                <w:sz w:val="20"/>
              </w:rPr>
              <w:br/>
            </w:r>
            <w:r w:rsidRPr="00435D93">
              <w:rPr>
                <w:spacing w:val="-4"/>
                <w:sz w:val="20"/>
              </w:rPr>
              <w:t>(С.-Петербург, Россия)</w:t>
            </w:r>
            <w:proofErr w:type="gramEnd"/>
          </w:p>
          <w:p w:rsidR="004C2EFB" w:rsidRPr="00E137AF" w:rsidRDefault="004C2EFB" w:rsidP="00E137AF">
            <w:pPr>
              <w:pStyle w:val="a3"/>
              <w:rPr>
                <w:sz w:val="8"/>
                <w:szCs w:val="8"/>
              </w:rPr>
            </w:pPr>
          </w:p>
          <w:p w:rsidR="004C2EFB" w:rsidRPr="001464A0" w:rsidRDefault="001464A0" w:rsidP="00E137AF">
            <w:pPr>
              <w:pStyle w:val="a3"/>
              <w:rPr>
                <w:sz w:val="20"/>
              </w:rPr>
            </w:pPr>
            <w:proofErr w:type="spellStart"/>
            <w:r w:rsidRPr="001464A0">
              <w:rPr>
                <w:rFonts w:eastAsia="Calibri"/>
                <w:sz w:val="20"/>
              </w:rPr>
              <w:t>Рубаник</w:t>
            </w:r>
            <w:proofErr w:type="spellEnd"/>
            <w:r w:rsidRPr="001464A0">
              <w:rPr>
                <w:rFonts w:eastAsia="Calibri"/>
                <w:sz w:val="20"/>
              </w:rPr>
              <w:t xml:space="preserve"> В.В</w:t>
            </w:r>
            <w:r w:rsidR="004C2EFB" w:rsidRPr="00435D93">
              <w:rPr>
                <w:sz w:val="20"/>
              </w:rPr>
              <w:t xml:space="preserve">. – </w:t>
            </w:r>
            <w:r w:rsidRPr="001464A0">
              <w:rPr>
                <w:rFonts w:eastAsia="Calibri"/>
                <w:sz w:val="20"/>
              </w:rPr>
              <w:t>чл.-корр. НАНБ (Витебск, Беларусь)</w:t>
            </w:r>
          </w:p>
          <w:p w:rsidR="004C2EFB" w:rsidRPr="00E137AF" w:rsidRDefault="004C2EFB" w:rsidP="00E137AF">
            <w:pPr>
              <w:pStyle w:val="21"/>
              <w:ind w:left="0"/>
              <w:rPr>
                <w:spacing w:val="-4"/>
                <w:sz w:val="8"/>
                <w:szCs w:val="8"/>
              </w:rPr>
            </w:pPr>
          </w:p>
          <w:p w:rsidR="004C2EFB" w:rsidRPr="00435D93" w:rsidRDefault="004C2EFB" w:rsidP="00E137AF">
            <w:pPr>
              <w:pStyle w:val="21"/>
              <w:ind w:left="0"/>
              <w:rPr>
                <w:spacing w:val="-4"/>
                <w:sz w:val="20"/>
                <w:szCs w:val="20"/>
              </w:rPr>
            </w:pPr>
            <w:r w:rsidRPr="00435D93">
              <w:rPr>
                <w:spacing w:val="-4"/>
                <w:sz w:val="20"/>
                <w:szCs w:val="20"/>
              </w:rPr>
              <w:t xml:space="preserve">Штеренберг А.М. – д.ф.-м.н., проф. </w:t>
            </w:r>
            <w:r>
              <w:rPr>
                <w:spacing w:val="-4"/>
                <w:sz w:val="20"/>
                <w:szCs w:val="20"/>
              </w:rPr>
              <w:br/>
            </w:r>
            <w:r w:rsidRPr="00435D93">
              <w:rPr>
                <w:spacing w:val="-4"/>
                <w:sz w:val="20"/>
                <w:szCs w:val="20"/>
              </w:rPr>
              <w:t>(Самара, Россия)</w:t>
            </w:r>
          </w:p>
          <w:p w:rsidR="004C2EFB" w:rsidRDefault="004C2EFB" w:rsidP="00E137AF">
            <w:pPr>
              <w:pStyle w:val="a3"/>
              <w:spacing w:line="120" w:lineRule="auto"/>
              <w:rPr>
                <w:sz w:val="17"/>
              </w:rPr>
            </w:pPr>
          </w:p>
          <w:p w:rsidR="00E137AF" w:rsidRPr="00A73B37" w:rsidRDefault="00E137AF" w:rsidP="00E137AF">
            <w:pPr>
              <w:pStyle w:val="21"/>
              <w:ind w:left="0" w:firstLine="11"/>
              <w:rPr>
                <w:iCs/>
                <w:spacing w:val="-4"/>
                <w:sz w:val="20"/>
                <w:szCs w:val="20"/>
              </w:rPr>
            </w:pPr>
          </w:p>
          <w:p w:rsidR="00E137AF" w:rsidRPr="00A73B37" w:rsidRDefault="00E137AF" w:rsidP="00E137AF">
            <w:pPr>
              <w:pStyle w:val="21"/>
              <w:ind w:left="0" w:firstLine="11"/>
              <w:rPr>
                <w:iCs/>
                <w:spacing w:val="-4"/>
                <w:sz w:val="20"/>
                <w:szCs w:val="20"/>
              </w:rPr>
            </w:pPr>
          </w:p>
          <w:p w:rsidR="00E137AF" w:rsidRPr="00A73B37" w:rsidRDefault="00E137AF" w:rsidP="00C97A20">
            <w:pPr>
              <w:pStyle w:val="21"/>
              <w:ind w:left="0" w:firstLine="11"/>
              <w:jc w:val="center"/>
              <w:rPr>
                <w:iCs/>
                <w:spacing w:val="-4"/>
                <w:sz w:val="20"/>
                <w:szCs w:val="20"/>
              </w:rPr>
            </w:pPr>
            <w:r w:rsidRPr="001B35DC">
              <w:rPr>
                <w:iCs/>
                <w:spacing w:val="-4"/>
                <w:sz w:val="20"/>
                <w:szCs w:val="20"/>
              </w:rPr>
              <w:t>ПРОГРАММНЫЙ КОМИТЕТ</w:t>
            </w:r>
          </w:p>
          <w:p w:rsidR="00E137AF" w:rsidRPr="00A73B37" w:rsidRDefault="00E137AF" w:rsidP="00E137AF">
            <w:pPr>
              <w:pStyle w:val="21"/>
              <w:ind w:left="0" w:firstLine="11"/>
              <w:rPr>
                <w:iCs/>
                <w:spacing w:val="-4"/>
                <w:sz w:val="20"/>
                <w:szCs w:val="20"/>
              </w:rPr>
            </w:pPr>
          </w:p>
          <w:p w:rsidR="00E137AF" w:rsidRPr="001B35DC" w:rsidRDefault="00E137AF" w:rsidP="00E137AF">
            <w:pPr>
              <w:ind w:firstLine="11"/>
              <w:rPr>
                <w:b/>
                <w:bCs/>
                <w:i/>
                <w:sz w:val="20"/>
                <w:szCs w:val="20"/>
                <w:u w:val="single"/>
              </w:rPr>
            </w:pPr>
            <w:r w:rsidRPr="001B35DC">
              <w:rPr>
                <w:b/>
                <w:bCs/>
                <w:i/>
                <w:sz w:val="20"/>
                <w:szCs w:val="20"/>
                <w:u w:val="single"/>
              </w:rPr>
              <w:t>Председатель:</w:t>
            </w:r>
          </w:p>
          <w:p w:rsidR="00E137AF" w:rsidRPr="001B35DC" w:rsidRDefault="00E137AF" w:rsidP="00E137AF">
            <w:pPr>
              <w:pStyle w:val="a3"/>
              <w:rPr>
                <w:spacing w:val="-4"/>
                <w:sz w:val="20"/>
              </w:rPr>
            </w:pPr>
            <w:r w:rsidRPr="001B35DC">
              <w:rPr>
                <w:spacing w:val="-4"/>
                <w:sz w:val="20"/>
              </w:rPr>
              <w:t>Карпов М.И. – чл. корр. РАН (Москва, Россия)</w:t>
            </w:r>
          </w:p>
          <w:p w:rsidR="00E137AF" w:rsidRPr="00E137AF" w:rsidRDefault="00E137AF" w:rsidP="00E137AF">
            <w:pPr>
              <w:pStyle w:val="a3"/>
              <w:rPr>
                <w:spacing w:val="-4"/>
                <w:sz w:val="20"/>
              </w:rPr>
            </w:pPr>
          </w:p>
          <w:p w:rsidR="00E137AF" w:rsidRPr="001B35DC" w:rsidRDefault="00E137AF" w:rsidP="00E137AF">
            <w:pPr>
              <w:ind w:firstLine="11"/>
              <w:rPr>
                <w:b/>
                <w:bCs/>
                <w:i/>
                <w:sz w:val="20"/>
                <w:szCs w:val="20"/>
                <w:u w:val="single"/>
              </w:rPr>
            </w:pPr>
            <w:r w:rsidRPr="001B35DC">
              <w:rPr>
                <w:b/>
                <w:bCs/>
                <w:i/>
                <w:sz w:val="20"/>
                <w:szCs w:val="20"/>
                <w:u w:val="single"/>
              </w:rPr>
              <w:t>Зам. председателя:</w:t>
            </w:r>
          </w:p>
          <w:p w:rsidR="00E137AF" w:rsidRPr="00E137AF" w:rsidRDefault="00E137AF" w:rsidP="00E137AF">
            <w:pPr>
              <w:pStyle w:val="a3"/>
              <w:rPr>
                <w:spacing w:val="-4"/>
                <w:sz w:val="20"/>
              </w:rPr>
            </w:pPr>
          </w:p>
          <w:p w:rsidR="00E137AF" w:rsidRPr="001B35DC" w:rsidRDefault="00E137AF" w:rsidP="00E137AF">
            <w:pPr>
              <w:pStyle w:val="a3"/>
              <w:rPr>
                <w:sz w:val="20"/>
              </w:rPr>
            </w:pPr>
            <w:r w:rsidRPr="001B35DC">
              <w:rPr>
                <w:sz w:val="20"/>
              </w:rPr>
              <w:t xml:space="preserve">Глезер А.М. </w:t>
            </w:r>
            <w:r w:rsidRPr="001B35DC">
              <w:rPr>
                <w:sz w:val="20"/>
              </w:rPr>
              <w:noBreakHyphen/>
              <w:t xml:space="preserve"> д.ф.-м.н., проф. (Москва, Россия)</w:t>
            </w:r>
          </w:p>
          <w:p w:rsidR="00E137AF" w:rsidRPr="001B35DC" w:rsidRDefault="00E137AF" w:rsidP="00E137AF">
            <w:pPr>
              <w:pStyle w:val="a3"/>
              <w:rPr>
                <w:sz w:val="20"/>
              </w:rPr>
            </w:pPr>
            <w:r w:rsidRPr="001B35DC">
              <w:rPr>
                <w:sz w:val="20"/>
              </w:rPr>
              <w:t>Ненашев  М.В. – д.т.н., проф. (Самара Россия)</w:t>
            </w:r>
          </w:p>
          <w:p w:rsidR="00E137AF" w:rsidRPr="001B35DC" w:rsidRDefault="00E137AF" w:rsidP="00E137AF">
            <w:pPr>
              <w:pStyle w:val="a3"/>
              <w:rPr>
                <w:spacing w:val="-4"/>
                <w:sz w:val="20"/>
              </w:rPr>
            </w:pPr>
          </w:p>
          <w:p w:rsidR="00E137AF" w:rsidRPr="00E137AF" w:rsidRDefault="00E137AF" w:rsidP="00E137AF">
            <w:pPr>
              <w:rPr>
                <w:b/>
                <w:i/>
                <w:sz w:val="20"/>
              </w:rPr>
            </w:pPr>
            <w:r w:rsidRPr="00E137AF">
              <w:rPr>
                <w:b/>
                <w:i/>
                <w:sz w:val="20"/>
                <w:u w:val="single"/>
              </w:rPr>
              <w:t>Секретари</w:t>
            </w:r>
            <w:r w:rsidRPr="00E137AF">
              <w:rPr>
                <w:b/>
                <w:i/>
                <w:sz w:val="20"/>
              </w:rPr>
              <w:t>:</w:t>
            </w:r>
          </w:p>
          <w:p w:rsidR="00E137AF" w:rsidRPr="00994C2F" w:rsidRDefault="00E137AF" w:rsidP="00E137AF">
            <w:pPr>
              <w:rPr>
                <w:sz w:val="20"/>
                <w:szCs w:val="20"/>
              </w:rPr>
            </w:pPr>
            <w:r w:rsidRPr="00994C2F">
              <w:rPr>
                <w:sz w:val="20"/>
                <w:szCs w:val="20"/>
              </w:rPr>
              <w:t>Черняева Е.В. – к.т.н.</w:t>
            </w:r>
          </w:p>
          <w:p w:rsidR="00E137AF" w:rsidRPr="00994C2F" w:rsidRDefault="00E137AF" w:rsidP="00E137AF">
            <w:pPr>
              <w:rPr>
                <w:i/>
                <w:sz w:val="20"/>
                <w:szCs w:val="20"/>
              </w:rPr>
            </w:pPr>
            <w:proofErr w:type="spellStart"/>
            <w:r w:rsidRPr="00994C2F">
              <w:rPr>
                <w:sz w:val="20"/>
                <w:szCs w:val="20"/>
              </w:rPr>
              <w:t>Крестелев</w:t>
            </w:r>
            <w:proofErr w:type="spellEnd"/>
            <w:r w:rsidRPr="00994C2F">
              <w:rPr>
                <w:sz w:val="20"/>
                <w:szCs w:val="20"/>
              </w:rPr>
              <w:t xml:space="preserve"> А.И. – к.ф.-м.н., доц.</w:t>
            </w:r>
          </w:p>
          <w:p w:rsidR="00E137AF" w:rsidRPr="00994C2F" w:rsidRDefault="00E137AF" w:rsidP="00E137AF">
            <w:pPr>
              <w:rPr>
                <w:sz w:val="20"/>
                <w:szCs w:val="20"/>
              </w:rPr>
            </w:pPr>
            <w:proofErr w:type="spellStart"/>
            <w:r w:rsidRPr="00994C2F">
              <w:rPr>
                <w:sz w:val="20"/>
                <w:szCs w:val="20"/>
              </w:rPr>
              <w:t>Великанова</w:t>
            </w:r>
            <w:proofErr w:type="spellEnd"/>
            <w:r w:rsidRPr="00994C2F">
              <w:rPr>
                <w:sz w:val="20"/>
                <w:szCs w:val="20"/>
              </w:rPr>
              <w:t xml:space="preserve"> Ю.В. – к.ф.-м.н., доц.</w:t>
            </w:r>
          </w:p>
          <w:p w:rsidR="00E137AF" w:rsidRPr="001B35DC" w:rsidRDefault="00E137AF" w:rsidP="00E137AF">
            <w:pPr>
              <w:ind w:firstLine="12"/>
              <w:rPr>
                <w:sz w:val="20"/>
              </w:rPr>
            </w:pPr>
          </w:p>
          <w:p w:rsidR="00E137AF" w:rsidRPr="00224A1B" w:rsidRDefault="00E137AF" w:rsidP="00E137AF">
            <w:pPr>
              <w:rPr>
                <w:i/>
              </w:rPr>
            </w:pPr>
            <w:r w:rsidRPr="00224A1B">
              <w:rPr>
                <w:sz w:val="22"/>
                <w:szCs w:val="22"/>
              </w:rPr>
              <w:t>Полный состав программного и Оргкомитета будет помещен в Программе конференции.</w:t>
            </w:r>
          </w:p>
          <w:p w:rsidR="004C2EFB" w:rsidRPr="00A73B37" w:rsidRDefault="004C2EFB" w:rsidP="00715172">
            <w:pPr>
              <w:ind w:firstLine="252"/>
              <w:rPr>
                <w:sz w:val="20"/>
              </w:rPr>
            </w:pPr>
          </w:p>
          <w:p w:rsidR="00E137AF" w:rsidRPr="00A73B37" w:rsidRDefault="00E137AF" w:rsidP="00715172">
            <w:pPr>
              <w:ind w:firstLine="252"/>
              <w:rPr>
                <w:sz w:val="20"/>
              </w:rPr>
            </w:pPr>
          </w:p>
          <w:p w:rsidR="00E137AF" w:rsidRPr="001B35DC" w:rsidRDefault="00E137AF" w:rsidP="00C97A20">
            <w:pPr>
              <w:jc w:val="center"/>
            </w:pPr>
            <w:r w:rsidRPr="001B35DC">
              <w:rPr>
                <w:sz w:val="22"/>
                <w:szCs w:val="22"/>
              </w:rPr>
              <w:t>РЕГИСТРАЦИЯ НА УЧАСТИЕ</w:t>
            </w:r>
          </w:p>
          <w:p w:rsidR="00E137AF" w:rsidRPr="001B35DC" w:rsidRDefault="00E137AF" w:rsidP="00E137AF"/>
          <w:p w:rsidR="00E137AF" w:rsidRPr="001B35DC" w:rsidRDefault="00E137AF" w:rsidP="00E137AF">
            <w:pPr>
              <w:rPr>
                <w:spacing w:val="-4"/>
              </w:rPr>
            </w:pPr>
            <w:r w:rsidRPr="001B35DC">
              <w:rPr>
                <w:bCs/>
              </w:rPr>
              <w:t xml:space="preserve">в </w:t>
            </w:r>
            <w:r w:rsidRPr="001B35DC">
              <w:t>X</w:t>
            </w:r>
            <w:r>
              <w:rPr>
                <w:lang w:val="en-US"/>
              </w:rPr>
              <w:t>I</w:t>
            </w:r>
            <w:proofErr w:type="gramStart"/>
            <w:r>
              <w:t>Х</w:t>
            </w:r>
            <w:proofErr w:type="gramEnd"/>
            <w:r w:rsidRPr="001B35DC">
              <w:t xml:space="preserve"> Международной конференции </w:t>
            </w:r>
            <w:r w:rsidRPr="001B35DC">
              <w:br/>
              <w:t>“Физика прочности и пластичности мат</w:t>
            </w:r>
            <w:r w:rsidRPr="001B35DC">
              <w:t>е</w:t>
            </w:r>
            <w:r w:rsidRPr="001B35DC">
              <w:t xml:space="preserve">риалов” осуществляется в интерактивном режиме на сайте </w:t>
            </w:r>
            <w:r w:rsidRPr="001B35DC">
              <w:rPr>
                <w:spacing w:val="-4"/>
              </w:rPr>
              <w:t>Межгосударственного  к</w:t>
            </w:r>
            <w:r w:rsidRPr="001B35DC">
              <w:rPr>
                <w:spacing w:val="-4"/>
              </w:rPr>
              <w:t>о</w:t>
            </w:r>
            <w:r w:rsidRPr="001B35DC">
              <w:rPr>
                <w:spacing w:val="-4"/>
              </w:rPr>
              <w:t>ординационного совета по физике  прочн</w:t>
            </w:r>
            <w:r w:rsidRPr="001B35DC">
              <w:rPr>
                <w:spacing w:val="-4"/>
              </w:rPr>
              <w:t>о</w:t>
            </w:r>
            <w:r w:rsidRPr="001B35DC">
              <w:rPr>
                <w:spacing w:val="-4"/>
              </w:rPr>
              <w:t>сти и пластичности материалов</w:t>
            </w:r>
          </w:p>
          <w:p w:rsidR="004C2EFB" w:rsidRDefault="00C57A42" w:rsidP="00CD63D3">
            <w:pPr>
              <w:rPr>
                <w:sz w:val="20"/>
              </w:rPr>
            </w:pPr>
            <w:hyperlink r:id="rId6" w:history="1">
              <w:r w:rsidR="00E137AF" w:rsidRPr="001B35DC">
                <w:rPr>
                  <w:rStyle w:val="a5"/>
                  <w:sz w:val="22"/>
                  <w:szCs w:val="22"/>
                </w:rPr>
                <w:t>http://www.mks-phys.ru</w:t>
              </w:r>
            </w:hyperlink>
          </w:p>
          <w:p w:rsidR="00994C2F" w:rsidRDefault="00994C2F" w:rsidP="00715172">
            <w:pPr>
              <w:ind w:firstLine="252"/>
              <w:rPr>
                <w:sz w:val="20"/>
              </w:rPr>
            </w:pPr>
          </w:p>
          <w:p w:rsidR="004C2EFB" w:rsidRPr="00E137AF" w:rsidRDefault="004C2EFB" w:rsidP="00715172">
            <w:pPr>
              <w:ind w:firstLine="252"/>
              <w:rPr>
                <w:sz w:val="20"/>
                <w:lang w:val="en-US"/>
              </w:rPr>
            </w:pPr>
          </w:p>
          <w:p w:rsidR="004C2EFB" w:rsidRDefault="004C2EFB" w:rsidP="00715172">
            <w:pPr>
              <w:jc w:val="both"/>
              <w:rPr>
                <w:sz w:val="20"/>
              </w:rPr>
            </w:pPr>
          </w:p>
        </w:tc>
        <w:tc>
          <w:tcPr>
            <w:tcW w:w="5569" w:type="dxa"/>
            <w:gridSpan w:val="2"/>
          </w:tcPr>
          <w:p w:rsidR="004C2EFB" w:rsidRDefault="004C2EFB" w:rsidP="00715172">
            <w:pPr>
              <w:jc w:val="center"/>
              <w:rPr>
                <w:caps/>
                <w:sz w:val="18"/>
              </w:rPr>
            </w:pPr>
          </w:p>
          <w:p w:rsidR="004C2EFB" w:rsidRPr="00CD63D3" w:rsidRDefault="004C2EFB" w:rsidP="00C97A20">
            <w:pPr>
              <w:jc w:val="center"/>
              <w:rPr>
                <w:caps/>
                <w:sz w:val="20"/>
                <w:szCs w:val="20"/>
              </w:rPr>
            </w:pPr>
            <w:r w:rsidRPr="00CD63D3">
              <w:rPr>
                <w:caps/>
                <w:sz w:val="20"/>
                <w:szCs w:val="20"/>
              </w:rPr>
              <w:t>Контактные адреса и телефоны</w:t>
            </w:r>
          </w:p>
          <w:p w:rsidR="004C2EFB" w:rsidRPr="00CD63D3" w:rsidRDefault="004C2EFB" w:rsidP="00715172">
            <w:pPr>
              <w:jc w:val="center"/>
              <w:rPr>
                <w:caps/>
                <w:sz w:val="20"/>
                <w:szCs w:val="20"/>
              </w:rPr>
            </w:pPr>
          </w:p>
          <w:p w:rsidR="004C2EFB" w:rsidRPr="00CD63D3" w:rsidRDefault="004C2EFB" w:rsidP="00715172">
            <w:pPr>
              <w:jc w:val="both"/>
              <w:rPr>
                <w:i/>
                <w:sz w:val="20"/>
                <w:szCs w:val="20"/>
              </w:rPr>
            </w:pPr>
          </w:p>
          <w:p w:rsidR="004C2EFB" w:rsidRPr="00CD63D3" w:rsidRDefault="004C2EFB" w:rsidP="00715172">
            <w:pPr>
              <w:jc w:val="both"/>
              <w:rPr>
                <w:spacing w:val="-4"/>
                <w:sz w:val="20"/>
                <w:szCs w:val="20"/>
              </w:rPr>
            </w:pPr>
            <w:r w:rsidRPr="00CD63D3">
              <w:rPr>
                <w:i/>
                <w:spacing w:val="-4"/>
                <w:sz w:val="20"/>
                <w:szCs w:val="20"/>
              </w:rPr>
              <w:t>Зам. председателя оргкомитета</w:t>
            </w:r>
            <w:r w:rsidRPr="00CD63D3">
              <w:rPr>
                <w:spacing w:val="-4"/>
                <w:sz w:val="20"/>
                <w:szCs w:val="20"/>
              </w:rPr>
              <w:t>:</w:t>
            </w:r>
          </w:p>
          <w:p w:rsidR="004C2EFB" w:rsidRPr="00CD63D3" w:rsidRDefault="004C2EFB" w:rsidP="00715172">
            <w:pPr>
              <w:jc w:val="both"/>
              <w:rPr>
                <w:spacing w:val="-4"/>
                <w:sz w:val="20"/>
                <w:szCs w:val="20"/>
              </w:rPr>
            </w:pPr>
            <w:r w:rsidRPr="00CD63D3">
              <w:rPr>
                <w:spacing w:val="-4"/>
                <w:sz w:val="20"/>
                <w:szCs w:val="20"/>
              </w:rPr>
              <w:t>Штеренберг Александр Моисеевич</w:t>
            </w:r>
          </w:p>
          <w:p w:rsidR="004C2EFB" w:rsidRPr="00CD63D3" w:rsidRDefault="004C2EFB" w:rsidP="00715172">
            <w:pPr>
              <w:rPr>
                <w:sz w:val="20"/>
                <w:szCs w:val="20"/>
              </w:rPr>
            </w:pPr>
            <w:r w:rsidRPr="00CD63D3">
              <w:rPr>
                <w:sz w:val="20"/>
                <w:szCs w:val="20"/>
              </w:rPr>
              <w:t>Тел.:</w:t>
            </w:r>
            <w:r w:rsidRPr="00CD63D3">
              <w:rPr>
                <w:sz w:val="20"/>
                <w:szCs w:val="20"/>
              </w:rPr>
              <w:tab/>
              <w:t xml:space="preserve">(846) 242-45-44  (раб.), </w:t>
            </w:r>
          </w:p>
          <w:p w:rsidR="004C2EFB" w:rsidRPr="00CD63D3" w:rsidRDefault="004C2EFB" w:rsidP="00715172">
            <w:pPr>
              <w:rPr>
                <w:sz w:val="20"/>
                <w:szCs w:val="20"/>
              </w:rPr>
            </w:pPr>
            <w:r w:rsidRPr="00CD63D3">
              <w:rPr>
                <w:sz w:val="20"/>
                <w:szCs w:val="20"/>
              </w:rPr>
              <w:t xml:space="preserve">               Факс:</w:t>
            </w:r>
            <w:r w:rsidRPr="00CD63D3">
              <w:rPr>
                <w:sz w:val="20"/>
                <w:szCs w:val="20"/>
              </w:rPr>
              <w:tab/>
              <w:t>(8462) 278-44-00</w:t>
            </w:r>
          </w:p>
          <w:p w:rsidR="004C2EFB" w:rsidRPr="00CD63D3" w:rsidRDefault="004C2EFB" w:rsidP="00715172">
            <w:pPr>
              <w:rPr>
                <w:spacing w:val="-4"/>
                <w:sz w:val="20"/>
                <w:szCs w:val="20"/>
              </w:rPr>
            </w:pPr>
            <w:r w:rsidRPr="00CD63D3">
              <w:rPr>
                <w:spacing w:val="-4"/>
                <w:sz w:val="20"/>
                <w:szCs w:val="20"/>
                <w:lang w:val="en-US"/>
              </w:rPr>
              <w:t>E</w:t>
            </w:r>
            <w:r w:rsidRPr="00CD63D3">
              <w:rPr>
                <w:spacing w:val="-4"/>
                <w:sz w:val="20"/>
                <w:szCs w:val="20"/>
              </w:rPr>
              <w:t>-</w:t>
            </w:r>
            <w:r w:rsidRPr="00CD63D3">
              <w:rPr>
                <w:spacing w:val="-4"/>
                <w:sz w:val="20"/>
                <w:szCs w:val="20"/>
                <w:lang w:val="en-US"/>
              </w:rPr>
              <w:t>mail</w:t>
            </w:r>
            <w:r w:rsidRPr="00CD63D3">
              <w:rPr>
                <w:spacing w:val="-4"/>
                <w:sz w:val="20"/>
                <w:szCs w:val="20"/>
              </w:rPr>
              <w:t xml:space="preserve">:     </w:t>
            </w:r>
            <w:hyperlink r:id="rId7" w:history="1">
              <w:r w:rsidRPr="00CD63D3">
                <w:rPr>
                  <w:rStyle w:val="a5"/>
                  <w:spacing w:val="-4"/>
                  <w:sz w:val="20"/>
                  <w:szCs w:val="20"/>
                  <w:lang w:val="en-US"/>
                </w:rPr>
                <w:t>physics</w:t>
              </w:r>
              <w:r w:rsidRPr="00CD63D3">
                <w:rPr>
                  <w:rStyle w:val="a5"/>
                  <w:spacing w:val="-4"/>
                  <w:sz w:val="20"/>
                  <w:szCs w:val="20"/>
                </w:rPr>
                <w:t>@</w:t>
              </w:r>
              <w:proofErr w:type="spellStart"/>
              <w:r w:rsidRPr="00CD63D3">
                <w:rPr>
                  <w:rStyle w:val="a5"/>
                  <w:spacing w:val="-4"/>
                  <w:sz w:val="20"/>
                  <w:szCs w:val="20"/>
                  <w:lang w:val="en-US"/>
                </w:rPr>
                <w:t>samgtu</w:t>
              </w:r>
              <w:proofErr w:type="spellEnd"/>
              <w:r w:rsidRPr="00CD63D3">
                <w:rPr>
                  <w:rStyle w:val="a5"/>
                  <w:spacing w:val="-4"/>
                  <w:sz w:val="20"/>
                  <w:szCs w:val="20"/>
                </w:rPr>
                <w:t>.</w:t>
              </w:r>
              <w:proofErr w:type="spellStart"/>
              <w:r w:rsidRPr="00CD63D3">
                <w:rPr>
                  <w:rStyle w:val="a5"/>
                  <w:spacing w:val="-4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CD63D3">
              <w:rPr>
                <w:spacing w:val="-4"/>
                <w:sz w:val="20"/>
                <w:szCs w:val="20"/>
              </w:rPr>
              <w:t>.</w:t>
            </w:r>
          </w:p>
          <w:p w:rsidR="004C2EFB" w:rsidRPr="00CD63D3" w:rsidRDefault="004C2EFB" w:rsidP="00715172">
            <w:pPr>
              <w:jc w:val="both"/>
              <w:rPr>
                <w:i/>
                <w:sz w:val="20"/>
                <w:szCs w:val="20"/>
              </w:rPr>
            </w:pPr>
          </w:p>
          <w:p w:rsidR="004C2EFB" w:rsidRPr="00CD63D3" w:rsidRDefault="004C2EFB" w:rsidP="00715172">
            <w:pPr>
              <w:rPr>
                <w:sz w:val="20"/>
                <w:szCs w:val="20"/>
              </w:rPr>
            </w:pPr>
            <w:r w:rsidRPr="00CD63D3">
              <w:rPr>
                <w:sz w:val="20"/>
                <w:szCs w:val="20"/>
              </w:rPr>
              <w:t xml:space="preserve">Адрес:  </w:t>
            </w:r>
            <w:smartTag w:uri="urn:schemas-microsoft-com:office:smarttags" w:element="metricconverter">
              <w:smartTagPr>
                <w:attr w:name="ProductID" w:val="443100, г"/>
              </w:smartTagPr>
              <w:r w:rsidRPr="00CD63D3">
                <w:rPr>
                  <w:sz w:val="20"/>
                  <w:szCs w:val="20"/>
                </w:rPr>
                <w:t>443100, г</w:t>
              </w:r>
            </w:smartTag>
            <w:r w:rsidRPr="00CD63D3">
              <w:rPr>
                <w:sz w:val="20"/>
                <w:szCs w:val="20"/>
              </w:rPr>
              <w:t>. Самара, Молодогвардейская, 244,</w:t>
            </w:r>
          </w:p>
          <w:p w:rsidR="004C2EFB" w:rsidRPr="00CD63D3" w:rsidRDefault="004C2EFB" w:rsidP="00715172">
            <w:pPr>
              <w:ind w:firstLine="540"/>
              <w:rPr>
                <w:sz w:val="20"/>
                <w:szCs w:val="20"/>
              </w:rPr>
            </w:pPr>
            <w:r w:rsidRPr="00CD63D3">
              <w:rPr>
                <w:sz w:val="20"/>
                <w:szCs w:val="20"/>
              </w:rPr>
              <w:t>Самарский государственный технический университет</w:t>
            </w:r>
          </w:p>
          <w:p w:rsidR="004C2EFB" w:rsidRPr="00CD63D3" w:rsidRDefault="004C2EFB" w:rsidP="00715172">
            <w:pPr>
              <w:spacing w:line="120" w:lineRule="auto"/>
              <w:ind w:firstLine="539"/>
              <w:rPr>
                <w:sz w:val="20"/>
                <w:szCs w:val="20"/>
              </w:rPr>
            </w:pPr>
          </w:p>
          <w:p w:rsidR="00CD63D3" w:rsidRDefault="004C2EFB" w:rsidP="00382AD4">
            <w:pPr>
              <w:rPr>
                <w:sz w:val="20"/>
                <w:szCs w:val="20"/>
              </w:rPr>
            </w:pPr>
            <w:r w:rsidRPr="00CD63D3">
              <w:rPr>
                <w:i/>
                <w:sz w:val="20"/>
                <w:szCs w:val="20"/>
              </w:rPr>
              <w:t xml:space="preserve">Секретари:  </w:t>
            </w:r>
            <w:r w:rsidRPr="00CD63D3">
              <w:rPr>
                <w:sz w:val="20"/>
                <w:szCs w:val="20"/>
              </w:rPr>
              <w:t xml:space="preserve"> </w:t>
            </w:r>
          </w:p>
          <w:p w:rsidR="00CD63D3" w:rsidRDefault="004C2EFB" w:rsidP="00382AD4">
            <w:pPr>
              <w:rPr>
                <w:sz w:val="20"/>
                <w:szCs w:val="20"/>
              </w:rPr>
            </w:pPr>
            <w:proofErr w:type="spellStart"/>
            <w:r w:rsidRPr="00CD63D3">
              <w:rPr>
                <w:sz w:val="20"/>
                <w:szCs w:val="20"/>
              </w:rPr>
              <w:t>Великанова</w:t>
            </w:r>
            <w:proofErr w:type="spellEnd"/>
            <w:r w:rsidRPr="00CD63D3">
              <w:rPr>
                <w:sz w:val="20"/>
                <w:szCs w:val="20"/>
              </w:rPr>
              <w:t xml:space="preserve"> Юлия Владимировна</w:t>
            </w:r>
          </w:p>
          <w:p w:rsidR="00382AD4" w:rsidRPr="00CD63D3" w:rsidRDefault="00382AD4" w:rsidP="00382AD4">
            <w:pPr>
              <w:rPr>
                <w:sz w:val="20"/>
                <w:szCs w:val="20"/>
              </w:rPr>
            </w:pPr>
            <w:proofErr w:type="spellStart"/>
            <w:r w:rsidRPr="00CD63D3">
              <w:rPr>
                <w:sz w:val="20"/>
                <w:szCs w:val="20"/>
              </w:rPr>
              <w:t>Крестелев</w:t>
            </w:r>
            <w:proofErr w:type="spellEnd"/>
            <w:r w:rsidRPr="00CD63D3">
              <w:rPr>
                <w:sz w:val="20"/>
                <w:szCs w:val="20"/>
              </w:rPr>
              <w:t xml:space="preserve"> Анатолий Иванович</w:t>
            </w:r>
          </w:p>
          <w:p w:rsidR="004C2EFB" w:rsidRPr="00CD63D3" w:rsidRDefault="004C2EFB" w:rsidP="00715172">
            <w:pPr>
              <w:rPr>
                <w:sz w:val="20"/>
                <w:szCs w:val="20"/>
              </w:rPr>
            </w:pPr>
            <w:r w:rsidRPr="00CD63D3">
              <w:rPr>
                <w:sz w:val="20"/>
                <w:szCs w:val="20"/>
              </w:rPr>
              <w:t>Тел.:</w:t>
            </w:r>
            <w:r w:rsidR="00CD63D3">
              <w:rPr>
                <w:sz w:val="20"/>
                <w:szCs w:val="20"/>
              </w:rPr>
              <w:t xml:space="preserve"> </w:t>
            </w:r>
            <w:r w:rsidRPr="00CD63D3">
              <w:rPr>
                <w:sz w:val="20"/>
                <w:szCs w:val="20"/>
              </w:rPr>
              <w:t xml:space="preserve"> (846) 242-45-44  (рабочий)</w:t>
            </w:r>
          </w:p>
          <w:p w:rsidR="004C2EFB" w:rsidRPr="00CD63D3" w:rsidRDefault="004C2EFB" w:rsidP="00715172">
            <w:pPr>
              <w:jc w:val="both"/>
              <w:rPr>
                <w:i/>
                <w:sz w:val="20"/>
                <w:szCs w:val="20"/>
              </w:rPr>
            </w:pPr>
          </w:p>
          <w:p w:rsidR="004C2EFB" w:rsidRPr="00CD63D3" w:rsidRDefault="004C2EFB" w:rsidP="00715172">
            <w:pPr>
              <w:jc w:val="both"/>
              <w:rPr>
                <w:i/>
                <w:sz w:val="20"/>
                <w:szCs w:val="20"/>
              </w:rPr>
            </w:pPr>
          </w:p>
          <w:p w:rsidR="004C2EFB" w:rsidRPr="00CD63D3" w:rsidRDefault="004C2EFB" w:rsidP="00715172">
            <w:pPr>
              <w:jc w:val="both"/>
              <w:rPr>
                <w:spacing w:val="-4"/>
                <w:sz w:val="20"/>
                <w:szCs w:val="20"/>
              </w:rPr>
            </w:pPr>
            <w:r w:rsidRPr="00CD63D3">
              <w:rPr>
                <w:i/>
                <w:spacing w:val="-4"/>
                <w:sz w:val="20"/>
                <w:szCs w:val="20"/>
              </w:rPr>
              <w:t>Зам. председателя оргкомитета</w:t>
            </w:r>
            <w:r w:rsidRPr="00CD63D3">
              <w:rPr>
                <w:spacing w:val="-4"/>
                <w:sz w:val="20"/>
                <w:szCs w:val="20"/>
              </w:rPr>
              <w:t xml:space="preserve">: </w:t>
            </w:r>
          </w:p>
          <w:p w:rsidR="004C2EFB" w:rsidRPr="00CD63D3" w:rsidRDefault="004C2EFB" w:rsidP="00715172">
            <w:pPr>
              <w:jc w:val="both"/>
              <w:rPr>
                <w:spacing w:val="-4"/>
                <w:sz w:val="20"/>
                <w:szCs w:val="20"/>
              </w:rPr>
            </w:pPr>
            <w:proofErr w:type="spellStart"/>
            <w:r w:rsidRPr="00CD63D3">
              <w:rPr>
                <w:spacing w:val="-4"/>
                <w:sz w:val="20"/>
                <w:szCs w:val="20"/>
              </w:rPr>
              <w:t>Бетехтин</w:t>
            </w:r>
            <w:proofErr w:type="spellEnd"/>
            <w:r w:rsidRPr="00CD63D3">
              <w:rPr>
                <w:spacing w:val="-4"/>
                <w:sz w:val="20"/>
                <w:szCs w:val="20"/>
              </w:rPr>
              <w:t xml:space="preserve"> Владимир Иванович</w:t>
            </w:r>
          </w:p>
          <w:p w:rsidR="004C2EFB" w:rsidRPr="00CD63D3" w:rsidRDefault="004C2EFB" w:rsidP="00715172">
            <w:pPr>
              <w:jc w:val="both"/>
              <w:rPr>
                <w:sz w:val="20"/>
                <w:szCs w:val="20"/>
              </w:rPr>
            </w:pPr>
            <w:r w:rsidRPr="00CD63D3">
              <w:rPr>
                <w:sz w:val="20"/>
                <w:szCs w:val="20"/>
              </w:rPr>
              <w:t>Тел.:</w:t>
            </w:r>
            <w:r w:rsidRPr="00CD63D3">
              <w:rPr>
                <w:sz w:val="20"/>
                <w:szCs w:val="20"/>
              </w:rPr>
              <w:tab/>
              <w:t>(812) 292-73-12  (рабочий)</w:t>
            </w:r>
          </w:p>
          <w:p w:rsidR="004C2EFB" w:rsidRPr="00CD63D3" w:rsidRDefault="004C2EFB" w:rsidP="00715172">
            <w:pPr>
              <w:jc w:val="both"/>
              <w:rPr>
                <w:sz w:val="20"/>
                <w:szCs w:val="20"/>
              </w:rPr>
            </w:pPr>
            <w:r w:rsidRPr="00CD63D3">
              <w:rPr>
                <w:sz w:val="20"/>
                <w:szCs w:val="20"/>
                <w:lang w:val="en-US"/>
              </w:rPr>
              <w:t>E</w:t>
            </w:r>
            <w:r w:rsidRPr="00CD63D3">
              <w:rPr>
                <w:sz w:val="20"/>
                <w:szCs w:val="20"/>
              </w:rPr>
              <w:t>-</w:t>
            </w:r>
            <w:r w:rsidRPr="00CD63D3">
              <w:rPr>
                <w:sz w:val="20"/>
                <w:szCs w:val="20"/>
                <w:lang w:val="en-US"/>
              </w:rPr>
              <w:t>mail</w:t>
            </w:r>
            <w:r w:rsidRPr="00CD63D3">
              <w:rPr>
                <w:sz w:val="20"/>
                <w:szCs w:val="20"/>
              </w:rPr>
              <w:t>:</w:t>
            </w:r>
            <w:r w:rsidRPr="00CD63D3">
              <w:rPr>
                <w:sz w:val="20"/>
                <w:szCs w:val="20"/>
              </w:rPr>
              <w:tab/>
            </w:r>
            <w:hyperlink r:id="rId8" w:history="1">
              <w:r w:rsidRPr="00CD63D3">
                <w:rPr>
                  <w:rStyle w:val="a5"/>
                  <w:sz w:val="20"/>
                  <w:szCs w:val="20"/>
                  <w:lang w:val="en-US"/>
                </w:rPr>
                <w:t>vladimir</w:t>
              </w:r>
              <w:r w:rsidRPr="00CD63D3">
                <w:rPr>
                  <w:rStyle w:val="a5"/>
                  <w:sz w:val="20"/>
                  <w:szCs w:val="20"/>
                </w:rPr>
                <w:t>.</w:t>
              </w:r>
              <w:r w:rsidRPr="00CD63D3">
                <w:rPr>
                  <w:rStyle w:val="a5"/>
                  <w:sz w:val="20"/>
                  <w:szCs w:val="20"/>
                  <w:lang w:val="en-US"/>
                </w:rPr>
                <w:t>betekhtin</w:t>
              </w:r>
              <w:r w:rsidRPr="00CD63D3">
                <w:rPr>
                  <w:rStyle w:val="a5"/>
                  <w:sz w:val="20"/>
                  <w:szCs w:val="20"/>
                </w:rPr>
                <w:t>@</w:t>
              </w:r>
              <w:r w:rsidRPr="00CD63D3">
                <w:rPr>
                  <w:rStyle w:val="a5"/>
                  <w:sz w:val="20"/>
                  <w:szCs w:val="20"/>
                  <w:lang w:val="en-US"/>
                </w:rPr>
                <w:t>mail</w:t>
              </w:r>
              <w:r w:rsidRPr="00CD63D3">
                <w:rPr>
                  <w:rStyle w:val="a5"/>
                  <w:sz w:val="20"/>
                  <w:szCs w:val="20"/>
                </w:rPr>
                <w:t>.</w:t>
              </w:r>
              <w:r w:rsidRPr="00CD63D3">
                <w:rPr>
                  <w:rStyle w:val="a5"/>
                  <w:sz w:val="20"/>
                  <w:szCs w:val="20"/>
                  <w:lang w:val="en-US"/>
                </w:rPr>
                <w:t>ioffe</w:t>
              </w:r>
              <w:r w:rsidRPr="00CD63D3">
                <w:rPr>
                  <w:rStyle w:val="a5"/>
                  <w:sz w:val="20"/>
                  <w:szCs w:val="20"/>
                </w:rPr>
                <w:t>.</w:t>
              </w:r>
              <w:r w:rsidRPr="00CD63D3">
                <w:rPr>
                  <w:rStyle w:val="a5"/>
                  <w:sz w:val="20"/>
                  <w:szCs w:val="20"/>
                  <w:lang w:val="en-US"/>
                </w:rPr>
                <w:t>ru</w:t>
              </w:r>
            </w:hyperlink>
          </w:p>
          <w:p w:rsidR="004C2EFB" w:rsidRPr="00CD63D3" w:rsidRDefault="004C2EFB" w:rsidP="00715172">
            <w:pPr>
              <w:jc w:val="both"/>
              <w:rPr>
                <w:i/>
                <w:sz w:val="20"/>
                <w:szCs w:val="20"/>
              </w:rPr>
            </w:pPr>
          </w:p>
          <w:p w:rsidR="004C2EFB" w:rsidRPr="00CD63D3" w:rsidRDefault="004C2EFB" w:rsidP="00715172">
            <w:pPr>
              <w:jc w:val="both"/>
              <w:rPr>
                <w:i/>
                <w:sz w:val="20"/>
                <w:szCs w:val="20"/>
              </w:rPr>
            </w:pPr>
          </w:p>
          <w:p w:rsidR="004C2EFB" w:rsidRPr="00CD63D3" w:rsidRDefault="004C2EFB" w:rsidP="00715172">
            <w:pPr>
              <w:jc w:val="both"/>
              <w:rPr>
                <w:sz w:val="20"/>
                <w:szCs w:val="20"/>
              </w:rPr>
            </w:pPr>
            <w:r w:rsidRPr="00CD63D3">
              <w:rPr>
                <w:i/>
                <w:sz w:val="20"/>
                <w:szCs w:val="20"/>
              </w:rPr>
              <w:t xml:space="preserve">Секретарь </w:t>
            </w:r>
            <w:r w:rsidRPr="00CD63D3">
              <w:rPr>
                <w:sz w:val="20"/>
                <w:szCs w:val="20"/>
              </w:rPr>
              <w:t xml:space="preserve">   Черняева Елена Васильевна</w:t>
            </w:r>
          </w:p>
          <w:p w:rsidR="004C2EFB" w:rsidRPr="00CD63D3" w:rsidRDefault="004C2EFB" w:rsidP="00715172">
            <w:pPr>
              <w:jc w:val="both"/>
              <w:rPr>
                <w:sz w:val="20"/>
                <w:szCs w:val="20"/>
              </w:rPr>
            </w:pPr>
            <w:r w:rsidRPr="00CD63D3">
              <w:rPr>
                <w:sz w:val="20"/>
                <w:szCs w:val="20"/>
              </w:rPr>
              <w:t>Тел</w:t>
            </w:r>
            <w:r w:rsidR="00CD63D3">
              <w:rPr>
                <w:sz w:val="20"/>
                <w:szCs w:val="20"/>
              </w:rPr>
              <w:t>/факс</w:t>
            </w:r>
            <w:proofErr w:type="gramStart"/>
            <w:r w:rsidR="00CD63D3">
              <w:rPr>
                <w:sz w:val="20"/>
                <w:szCs w:val="20"/>
              </w:rPr>
              <w:t xml:space="preserve">.: </w:t>
            </w:r>
            <w:r w:rsidRPr="00CD63D3">
              <w:rPr>
                <w:sz w:val="20"/>
                <w:szCs w:val="20"/>
              </w:rPr>
              <w:t>(</w:t>
            </w:r>
            <w:proofErr w:type="gramEnd"/>
            <w:r w:rsidRPr="00CD63D3">
              <w:rPr>
                <w:sz w:val="20"/>
                <w:szCs w:val="20"/>
              </w:rPr>
              <w:t xml:space="preserve">812) 428-46-89  (раб.), </w:t>
            </w:r>
          </w:p>
          <w:p w:rsidR="004C2EFB" w:rsidRPr="00CD63D3" w:rsidRDefault="004C2EFB" w:rsidP="00715172">
            <w:pPr>
              <w:jc w:val="both"/>
              <w:rPr>
                <w:sz w:val="20"/>
                <w:szCs w:val="20"/>
              </w:rPr>
            </w:pPr>
            <w:r w:rsidRPr="00CD63D3">
              <w:rPr>
                <w:sz w:val="20"/>
                <w:szCs w:val="20"/>
                <w:lang w:val="en-US"/>
              </w:rPr>
              <w:t>E</w:t>
            </w:r>
            <w:r w:rsidRPr="00CD63D3">
              <w:rPr>
                <w:sz w:val="20"/>
                <w:szCs w:val="20"/>
              </w:rPr>
              <w:t>-</w:t>
            </w:r>
            <w:r w:rsidRPr="00CD63D3">
              <w:rPr>
                <w:sz w:val="20"/>
                <w:szCs w:val="20"/>
                <w:lang w:val="en-US"/>
              </w:rPr>
              <w:t>mail</w:t>
            </w:r>
            <w:r w:rsidRPr="00CD63D3">
              <w:rPr>
                <w:sz w:val="20"/>
                <w:szCs w:val="20"/>
              </w:rPr>
              <w:t>:</w:t>
            </w:r>
            <w:r w:rsidRPr="00CD63D3">
              <w:rPr>
                <w:sz w:val="20"/>
                <w:szCs w:val="20"/>
              </w:rPr>
              <w:tab/>
            </w:r>
            <w:hyperlink r:id="rId9" w:history="1">
              <w:r w:rsidRPr="00CD63D3">
                <w:rPr>
                  <w:rStyle w:val="a5"/>
                  <w:sz w:val="20"/>
                  <w:szCs w:val="20"/>
                  <w:lang w:val="en-US"/>
                </w:rPr>
                <w:t>lena</w:t>
              </w:r>
              <w:r w:rsidRPr="00CD63D3">
                <w:rPr>
                  <w:rStyle w:val="a5"/>
                  <w:sz w:val="20"/>
                  <w:szCs w:val="20"/>
                </w:rPr>
                <w:t>@</w:t>
              </w:r>
              <w:r w:rsidRPr="00CD63D3">
                <w:rPr>
                  <w:rStyle w:val="a5"/>
                  <w:sz w:val="20"/>
                  <w:szCs w:val="20"/>
                  <w:lang w:val="en-US"/>
                </w:rPr>
                <w:t>smel</w:t>
              </w:r>
              <w:r w:rsidRPr="00CD63D3">
                <w:rPr>
                  <w:rStyle w:val="a5"/>
                  <w:sz w:val="20"/>
                  <w:szCs w:val="20"/>
                </w:rPr>
                <w:t>.</w:t>
              </w:r>
              <w:r w:rsidRPr="00CD63D3">
                <w:rPr>
                  <w:rStyle w:val="a5"/>
                  <w:sz w:val="20"/>
                  <w:szCs w:val="20"/>
                  <w:lang w:val="en-US"/>
                </w:rPr>
                <w:t>math</w:t>
              </w:r>
              <w:r w:rsidRPr="00CD63D3">
                <w:rPr>
                  <w:rStyle w:val="a5"/>
                  <w:sz w:val="20"/>
                  <w:szCs w:val="20"/>
                </w:rPr>
                <w:t>.</w:t>
              </w:r>
              <w:r w:rsidRPr="00CD63D3">
                <w:rPr>
                  <w:rStyle w:val="a5"/>
                  <w:sz w:val="20"/>
                  <w:szCs w:val="20"/>
                  <w:lang w:val="en-US"/>
                </w:rPr>
                <w:t>spbu</w:t>
              </w:r>
              <w:r w:rsidRPr="00CD63D3">
                <w:rPr>
                  <w:rStyle w:val="a5"/>
                  <w:sz w:val="20"/>
                  <w:szCs w:val="20"/>
                </w:rPr>
                <w:t>.</w:t>
              </w:r>
              <w:r w:rsidRPr="00CD63D3">
                <w:rPr>
                  <w:rStyle w:val="a5"/>
                  <w:sz w:val="20"/>
                  <w:szCs w:val="20"/>
                  <w:lang w:val="en-US"/>
                </w:rPr>
                <w:t>ru</w:t>
              </w:r>
            </w:hyperlink>
          </w:p>
          <w:p w:rsidR="004C2EFB" w:rsidRDefault="004C2EFB" w:rsidP="00715172">
            <w:pPr>
              <w:spacing w:line="120" w:lineRule="auto"/>
              <w:ind w:firstLine="539"/>
              <w:jc w:val="both"/>
              <w:rPr>
                <w:sz w:val="18"/>
              </w:rPr>
            </w:pPr>
          </w:p>
          <w:p w:rsidR="004C2EFB" w:rsidRDefault="004C2EFB" w:rsidP="00715172">
            <w:pPr>
              <w:spacing w:line="120" w:lineRule="auto"/>
              <w:ind w:firstLine="539"/>
              <w:jc w:val="both"/>
              <w:rPr>
                <w:sz w:val="18"/>
              </w:rPr>
            </w:pPr>
          </w:p>
          <w:p w:rsidR="004C2EFB" w:rsidRDefault="004C2EFB" w:rsidP="00715172">
            <w:pPr>
              <w:spacing w:line="120" w:lineRule="auto"/>
              <w:ind w:firstLine="539"/>
              <w:jc w:val="both"/>
              <w:rPr>
                <w:sz w:val="18"/>
              </w:rPr>
            </w:pPr>
          </w:p>
          <w:p w:rsidR="004C2EFB" w:rsidRDefault="004C2EFB" w:rsidP="00715172">
            <w:pPr>
              <w:spacing w:line="120" w:lineRule="auto"/>
              <w:ind w:firstLine="539"/>
              <w:jc w:val="both"/>
              <w:rPr>
                <w:sz w:val="18"/>
              </w:rPr>
            </w:pPr>
          </w:p>
          <w:p w:rsidR="004C2EFB" w:rsidRPr="00BA333F" w:rsidRDefault="004C2EFB" w:rsidP="00715172">
            <w:pPr>
              <w:rPr>
                <w:b/>
                <w:bCs/>
                <w:sz w:val="20"/>
              </w:rPr>
            </w:pPr>
          </w:p>
          <w:p w:rsidR="00CD63D3" w:rsidRPr="00D42D9B" w:rsidRDefault="00CD63D3" w:rsidP="00C97A20">
            <w:pPr>
              <w:ind w:left="252" w:right="27"/>
              <w:jc w:val="center"/>
              <w:rPr>
                <w:caps/>
                <w:sz w:val="20"/>
                <w:szCs w:val="20"/>
              </w:rPr>
            </w:pPr>
            <w:r w:rsidRPr="00D42D9B">
              <w:rPr>
                <w:caps/>
                <w:sz w:val="20"/>
                <w:szCs w:val="20"/>
              </w:rPr>
              <w:t>важные даты</w:t>
            </w:r>
          </w:p>
          <w:p w:rsidR="00CD63D3" w:rsidRDefault="00CD63D3" w:rsidP="00CD63D3">
            <w:pPr>
              <w:ind w:left="252" w:right="27"/>
              <w:jc w:val="center"/>
              <w:rPr>
                <w:caps/>
                <w:sz w:val="18"/>
              </w:rPr>
            </w:pPr>
          </w:p>
          <w:p w:rsidR="00CD63D3" w:rsidRPr="00CD63D3" w:rsidRDefault="00CD63D3" w:rsidP="00CD63D3">
            <w:pPr>
              <w:numPr>
                <w:ilvl w:val="0"/>
                <w:numId w:val="2"/>
              </w:numPr>
              <w:tabs>
                <w:tab w:val="clear" w:pos="1117"/>
                <w:tab w:val="num" w:pos="612"/>
              </w:tabs>
              <w:ind w:left="612" w:right="27"/>
              <w:jc w:val="both"/>
              <w:rPr>
                <w:sz w:val="20"/>
                <w:szCs w:val="20"/>
              </w:rPr>
            </w:pPr>
            <w:r w:rsidRPr="00CD63D3">
              <w:rPr>
                <w:sz w:val="20"/>
                <w:szCs w:val="20"/>
              </w:rPr>
              <w:t>Регистрация на сайте МКС с указанием названия д</w:t>
            </w:r>
            <w:r w:rsidRPr="00CD63D3">
              <w:rPr>
                <w:sz w:val="20"/>
                <w:szCs w:val="20"/>
              </w:rPr>
              <w:t>о</w:t>
            </w:r>
            <w:r w:rsidRPr="00CD63D3">
              <w:rPr>
                <w:sz w:val="20"/>
                <w:szCs w:val="20"/>
              </w:rPr>
              <w:t xml:space="preserve">кладов – </w:t>
            </w:r>
            <w:r w:rsidRPr="00CD63D3">
              <w:rPr>
                <w:sz w:val="20"/>
                <w:szCs w:val="20"/>
                <w:u w:val="single"/>
              </w:rPr>
              <w:t xml:space="preserve">не позднее </w:t>
            </w:r>
            <w:r w:rsidRPr="00CD63D3">
              <w:rPr>
                <w:b/>
                <w:bCs/>
                <w:sz w:val="20"/>
                <w:szCs w:val="20"/>
                <w:u w:val="single"/>
              </w:rPr>
              <w:t>1 марта 2015 г</w:t>
            </w:r>
            <w:r w:rsidRPr="00CD63D3">
              <w:rPr>
                <w:sz w:val="20"/>
                <w:szCs w:val="20"/>
                <w:u w:val="single"/>
              </w:rPr>
              <w:t>.</w:t>
            </w:r>
          </w:p>
          <w:p w:rsidR="00CD63D3" w:rsidRPr="0068656E" w:rsidRDefault="00CD63D3" w:rsidP="00CD63D3">
            <w:pPr>
              <w:numPr>
                <w:ilvl w:val="0"/>
                <w:numId w:val="2"/>
              </w:numPr>
              <w:tabs>
                <w:tab w:val="clear" w:pos="1117"/>
                <w:tab w:val="num" w:pos="612"/>
              </w:tabs>
              <w:ind w:left="612" w:right="27"/>
              <w:jc w:val="both"/>
              <w:rPr>
                <w:sz w:val="20"/>
                <w:szCs w:val="20"/>
              </w:rPr>
            </w:pPr>
            <w:r w:rsidRPr="0068656E">
              <w:rPr>
                <w:sz w:val="20"/>
                <w:szCs w:val="20"/>
              </w:rPr>
              <w:t>Получение тезисов докладов</w:t>
            </w:r>
            <w:r>
              <w:rPr>
                <w:sz w:val="20"/>
                <w:szCs w:val="20"/>
              </w:rPr>
              <w:t xml:space="preserve"> – </w:t>
            </w:r>
            <w:r w:rsidRPr="0068656E">
              <w:rPr>
                <w:sz w:val="20"/>
                <w:szCs w:val="20"/>
              </w:rPr>
              <w:t xml:space="preserve"> </w:t>
            </w:r>
            <w:r w:rsidRPr="0068656E">
              <w:rPr>
                <w:b/>
                <w:bCs/>
                <w:sz w:val="20"/>
                <w:szCs w:val="20"/>
                <w:u w:val="single"/>
              </w:rPr>
              <w:t xml:space="preserve">до  1 </w:t>
            </w:r>
            <w:r>
              <w:rPr>
                <w:b/>
                <w:bCs/>
                <w:sz w:val="20"/>
                <w:szCs w:val="20"/>
                <w:u w:val="single"/>
              </w:rPr>
              <w:t>апреля</w:t>
            </w:r>
            <w:r w:rsidRPr="0068656E">
              <w:rPr>
                <w:b/>
                <w:bCs/>
                <w:sz w:val="20"/>
                <w:szCs w:val="20"/>
                <w:u w:val="single"/>
              </w:rPr>
              <w:t xml:space="preserve"> 20</w:t>
            </w:r>
            <w:r w:rsidRPr="00382AD4">
              <w:rPr>
                <w:b/>
                <w:bCs/>
                <w:sz w:val="20"/>
                <w:szCs w:val="20"/>
                <w:u w:val="single"/>
              </w:rPr>
              <w:t>15</w:t>
            </w:r>
            <w:r w:rsidRPr="0068656E">
              <w:rPr>
                <w:b/>
                <w:bCs/>
                <w:sz w:val="20"/>
                <w:szCs w:val="20"/>
                <w:u w:val="single"/>
              </w:rPr>
              <w:t xml:space="preserve"> г.</w:t>
            </w:r>
          </w:p>
          <w:p w:rsidR="00CD63D3" w:rsidRPr="0068656E" w:rsidRDefault="00CD63D3" w:rsidP="00CD63D3">
            <w:pPr>
              <w:numPr>
                <w:ilvl w:val="0"/>
                <w:numId w:val="2"/>
              </w:numPr>
              <w:tabs>
                <w:tab w:val="clear" w:pos="1117"/>
                <w:tab w:val="num" w:pos="612"/>
              </w:tabs>
              <w:ind w:left="612" w:right="27"/>
              <w:jc w:val="both"/>
              <w:rPr>
                <w:sz w:val="20"/>
                <w:szCs w:val="20"/>
              </w:rPr>
            </w:pPr>
            <w:r w:rsidRPr="0068656E">
              <w:rPr>
                <w:sz w:val="20"/>
                <w:szCs w:val="20"/>
              </w:rPr>
              <w:t>Рассылка информационного письма и правила офор</w:t>
            </w:r>
            <w:r w:rsidRPr="0068656E">
              <w:rPr>
                <w:sz w:val="20"/>
                <w:szCs w:val="20"/>
              </w:rPr>
              <w:t>м</w:t>
            </w:r>
            <w:r w:rsidRPr="0068656E">
              <w:rPr>
                <w:sz w:val="20"/>
                <w:szCs w:val="20"/>
              </w:rPr>
              <w:t xml:space="preserve">ления   статей </w:t>
            </w:r>
            <w:r w:rsidRPr="0068656E">
              <w:rPr>
                <w:b/>
                <w:bCs/>
                <w:sz w:val="20"/>
                <w:szCs w:val="20"/>
              </w:rPr>
              <w:t xml:space="preserve">до </w:t>
            </w:r>
            <w:r w:rsidRPr="0068656E">
              <w:rPr>
                <w:b/>
                <w:bCs/>
                <w:sz w:val="20"/>
                <w:szCs w:val="20"/>
                <w:u w:val="single"/>
              </w:rPr>
              <w:t xml:space="preserve">20 </w:t>
            </w:r>
            <w:r>
              <w:rPr>
                <w:b/>
                <w:bCs/>
                <w:sz w:val="20"/>
                <w:szCs w:val="20"/>
                <w:u w:val="single"/>
              </w:rPr>
              <w:t>апреля</w:t>
            </w:r>
            <w:r w:rsidRPr="0068656E">
              <w:rPr>
                <w:b/>
                <w:bCs/>
                <w:sz w:val="20"/>
                <w:szCs w:val="20"/>
                <w:u w:val="single"/>
              </w:rPr>
              <w:t xml:space="preserve"> 20</w:t>
            </w:r>
            <w:r w:rsidRPr="00382AD4">
              <w:rPr>
                <w:b/>
                <w:bCs/>
                <w:sz w:val="20"/>
                <w:szCs w:val="20"/>
                <w:u w:val="single"/>
              </w:rPr>
              <w:t>15</w:t>
            </w:r>
            <w:r w:rsidRPr="0068656E">
              <w:rPr>
                <w:b/>
                <w:bCs/>
                <w:sz w:val="20"/>
                <w:szCs w:val="20"/>
                <w:u w:val="single"/>
              </w:rPr>
              <w:t xml:space="preserve"> г</w:t>
            </w:r>
            <w:r w:rsidRPr="0068656E">
              <w:rPr>
                <w:sz w:val="20"/>
                <w:szCs w:val="20"/>
                <w:u w:val="single"/>
              </w:rPr>
              <w:t>.</w:t>
            </w:r>
          </w:p>
          <w:p w:rsidR="00CD63D3" w:rsidRPr="00CD63D3" w:rsidRDefault="00CD63D3" w:rsidP="00CD63D3">
            <w:pPr>
              <w:numPr>
                <w:ilvl w:val="0"/>
                <w:numId w:val="2"/>
              </w:numPr>
              <w:tabs>
                <w:tab w:val="clear" w:pos="1117"/>
                <w:tab w:val="num" w:pos="612"/>
              </w:tabs>
              <w:ind w:left="612" w:right="27"/>
              <w:jc w:val="both"/>
              <w:rPr>
                <w:sz w:val="20"/>
                <w:szCs w:val="20"/>
              </w:rPr>
            </w:pPr>
            <w:r w:rsidRPr="0068656E">
              <w:rPr>
                <w:sz w:val="20"/>
                <w:szCs w:val="20"/>
              </w:rPr>
              <w:t xml:space="preserve">Перевод льготного </w:t>
            </w:r>
            <w:proofErr w:type="spellStart"/>
            <w:r w:rsidRPr="0068656E">
              <w:rPr>
                <w:sz w:val="20"/>
                <w:szCs w:val="20"/>
              </w:rPr>
              <w:t>оргвзноса</w:t>
            </w:r>
            <w:proofErr w:type="spellEnd"/>
            <w:r w:rsidRPr="0068656E">
              <w:rPr>
                <w:sz w:val="20"/>
                <w:szCs w:val="20"/>
              </w:rPr>
              <w:t xml:space="preserve"> </w:t>
            </w:r>
            <w:r w:rsidRPr="0068656E">
              <w:rPr>
                <w:b/>
                <w:bCs/>
                <w:sz w:val="20"/>
                <w:szCs w:val="20"/>
                <w:u w:val="single"/>
              </w:rPr>
              <w:t>до  1</w:t>
            </w:r>
            <w:r w:rsidR="00C57A42">
              <w:rPr>
                <w:b/>
                <w:bCs/>
                <w:sz w:val="20"/>
                <w:szCs w:val="20"/>
                <w:u w:val="single"/>
                <w:lang w:val="en-US"/>
              </w:rPr>
              <w:t xml:space="preserve">5 </w:t>
            </w:r>
            <w:r w:rsidR="00C57A42">
              <w:rPr>
                <w:b/>
                <w:bCs/>
                <w:sz w:val="20"/>
                <w:szCs w:val="20"/>
                <w:u w:val="single"/>
              </w:rPr>
              <w:t xml:space="preserve">мая </w:t>
            </w:r>
            <w:bookmarkStart w:id="0" w:name="_GoBack"/>
            <w:bookmarkEnd w:id="0"/>
            <w:r w:rsidRPr="0068656E">
              <w:rPr>
                <w:b/>
                <w:bCs/>
                <w:sz w:val="20"/>
                <w:szCs w:val="20"/>
                <w:u w:val="single"/>
              </w:rPr>
              <w:t xml:space="preserve"> 20</w:t>
            </w:r>
            <w:r w:rsidRPr="00382AD4">
              <w:rPr>
                <w:b/>
                <w:bCs/>
                <w:sz w:val="20"/>
                <w:szCs w:val="20"/>
                <w:u w:val="single"/>
              </w:rPr>
              <w:t>15</w:t>
            </w:r>
            <w:r w:rsidRPr="0068656E">
              <w:rPr>
                <w:b/>
                <w:bCs/>
                <w:sz w:val="20"/>
                <w:szCs w:val="20"/>
                <w:u w:val="single"/>
              </w:rPr>
              <w:t xml:space="preserve"> г.</w:t>
            </w:r>
          </w:p>
          <w:p w:rsidR="00CD63D3" w:rsidRPr="0068656E" w:rsidRDefault="00CD63D3" w:rsidP="00CD63D3">
            <w:pPr>
              <w:numPr>
                <w:ilvl w:val="0"/>
                <w:numId w:val="2"/>
              </w:numPr>
              <w:tabs>
                <w:tab w:val="clear" w:pos="1117"/>
                <w:tab w:val="num" w:pos="612"/>
              </w:tabs>
              <w:ind w:left="612" w:right="27"/>
              <w:jc w:val="both"/>
              <w:rPr>
                <w:sz w:val="20"/>
                <w:szCs w:val="20"/>
              </w:rPr>
            </w:pPr>
            <w:r w:rsidRPr="0068656E">
              <w:rPr>
                <w:sz w:val="20"/>
                <w:szCs w:val="20"/>
              </w:rPr>
              <w:t xml:space="preserve">Рассылка приглашения и программы конференции </w:t>
            </w:r>
            <w:r w:rsidRPr="0068656E">
              <w:rPr>
                <w:sz w:val="20"/>
                <w:szCs w:val="20"/>
              </w:rPr>
              <w:br/>
            </w:r>
            <w:r w:rsidRPr="0068656E">
              <w:rPr>
                <w:b/>
                <w:bCs/>
                <w:sz w:val="20"/>
                <w:szCs w:val="20"/>
                <w:u w:val="single"/>
              </w:rPr>
              <w:t>28 мая 20</w:t>
            </w:r>
            <w:r w:rsidRPr="00382AD4">
              <w:rPr>
                <w:b/>
                <w:bCs/>
                <w:sz w:val="20"/>
                <w:szCs w:val="20"/>
                <w:u w:val="single"/>
              </w:rPr>
              <w:t>15</w:t>
            </w:r>
            <w:r w:rsidRPr="0068656E">
              <w:rPr>
                <w:b/>
                <w:bCs/>
                <w:sz w:val="20"/>
                <w:szCs w:val="20"/>
                <w:u w:val="single"/>
              </w:rPr>
              <w:t xml:space="preserve"> г</w:t>
            </w:r>
          </w:p>
          <w:p w:rsidR="004C2EFB" w:rsidRDefault="004C2EFB" w:rsidP="00CD63D3">
            <w:pPr>
              <w:rPr>
                <w:b/>
                <w:bCs/>
              </w:rPr>
            </w:pPr>
          </w:p>
        </w:tc>
        <w:tc>
          <w:tcPr>
            <w:tcW w:w="5332" w:type="dxa"/>
            <w:gridSpan w:val="2"/>
          </w:tcPr>
          <w:p w:rsidR="004C2EFB" w:rsidRDefault="004C2EFB" w:rsidP="00715172">
            <w:pPr>
              <w:pStyle w:val="1"/>
              <w:jc w:val="right"/>
              <w:rPr>
                <w:sz w:val="22"/>
              </w:rPr>
            </w:pPr>
          </w:p>
          <w:p w:rsidR="004C2EFB" w:rsidRDefault="004C2EFB" w:rsidP="007151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Министерство образования и науки Российской Федерации</w:t>
            </w:r>
          </w:p>
          <w:p w:rsidR="004C2EFB" w:rsidRDefault="004C2EFB" w:rsidP="00715172">
            <w:pPr>
              <w:jc w:val="center"/>
              <w:rPr>
                <w:spacing w:val="-6"/>
                <w:sz w:val="20"/>
              </w:rPr>
            </w:pPr>
            <w:r>
              <w:rPr>
                <w:spacing w:val="-6"/>
                <w:sz w:val="20"/>
              </w:rPr>
              <w:t>Научный совет РАН по физике конденсированных сред</w:t>
            </w:r>
          </w:p>
          <w:p w:rsidR="004C2EFB" w:rsidRDefault="004C2EFB" w:rsidP="00715172">
            <w:pPr>
              <w:pStyle w:val="21"/>
              <w:ind w:left="0"/>
              <w:jc w:val="center"/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t>Межгосударственный координационный совет по физике</w:t>
            </w:r>
          </w:p>
          <w:p w:rsidR="004C2EFB" w:rsidRDefault="004C2EFB" w:rsidP="00715172">
            <w:pPr>
              <w:pStyle w:val="21"/>
              <w:ind w:left="0"/>
              <w:jc w:val="center"/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t xml:space="preserve"> прочности и пластичности материалов</w:t>
            </w:r>
          </w:p>
          <w:p w:rsidR="004C2EFB" w:rsidRDefault="004C2EFB" w:rsidP="007151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Самарский научный центр РАН</w:t>
            </w:r>
          </w:p>
          <w:p w:rsidR="004C2EFB" w:rsidRDefault="004C2EFB" w:rsidP="007151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Физико-технический институт им. А.Ф. Иоффе РАН</w:t>
            </w:r>
          </w:p>
          <w:p w:rsidR="004C2EFB" w:rsidRDefault="004C2EFB" w:rsidP="00715172">
            <w:pPr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Самарский государственный технический университет</w:t>
            </w:r>
          </w:p>
          <w:p w:rsidR="004C2EFB" w:rsidRDefault="004C2EFB" w:rsidP="00715172">
            <w:pPr>
              <w:spacing w:line="120" w:lineRule="auto"/>
              <w:jc w:val="center"/>
            </w:pPr>
          </w:p>
          <w:p w:rsidR="004C2EFB" w:rsidRDefault="004C2EFB" w:rsidP="00715172">
            <w:pPr>
              <w:jc w:val="center"/>
              <w:rPr>
                <w:b/>
                <w:sz w:val="28"/>
              </w:rPr>
            </w:pPr>
          </w:p>
          <w:p w:rsidR="00994C2F" w:rsidRDefault="00994C2F" w:rsidP="00715172">
            <w:pPr>
              <w:jc w:val="center"/>
              <w:rPr>
                <w:b/>
                <w:sz w:val="28"/>
              </w:rPr>
            </w:pPr>
          </w:p>
          <w:p w:rsidR="004C2EFB" w:rsidRDefault="004C2EFB" w:rsidP="00715172">
            <w:pPr>
              <w:jc w:val="center"/>
              <w:rPr>
                <w:b/>
                <w:sz w:val="28"/>
              </w:rPr>
            </w:pPr>
          </w:p>
          <w:p w:rsidR="004C2EFB" w:rsidRDefault="004C2EFB" w:rsidP="0071517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X</w:t>
            </w:r>
            <w:r>
              <w:rPr>
                <w:b/>
                <w:sz w:val="28"/>
                <w:lang w:val="en-US"/>
              </w:rPr>
              <w:t>I</w:t>
            </w:r>
            <w:r w:rsidR="00382AD4">
              <w:rPr>
                <w:b/>
                <w:sz w:val="28"/>
                <w:lang w:val="en-US"/>
              </w:rPr>
              <w:t>X</w:t>
            </w:r>
            <w:r>
              <w:rPr>
                <w:b/>
                <w:sz w:val="28"/>
              </w:rPr>
              <w:t xml:space="preserve"> Международная</w:t>
            </w:r>
          </w:p>
          <w:p w:rsidR="004C2EFB" w:rsidRDefault="004C2EFB" w:rsidP="0071517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Конференция</w:t>
            </w:r>
          </w:p>
          <w:p w:rsidR="004C2EFB" w:rsidRDefault="004C2EFB" w:rsidP="00715172">
            <w:pPr>
              <w:spacing w:line="120" w:lineRule="auto"/>
              <w:jc w:val="center"/>
            </w:pPr>
          </w:p>
          <w:p w:rsidR="004C2EFB" w:rsidRDefault="004C2EFB" w:rsidP="0071517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“Физика прочности и </w:t>
            </w:r>
          </w:p>
          <w:p w:rsidR="004C2EFB" w:rsidRDefault="004C2EFB" w:rsidP="00715172">
            <w:pPr>
              <w:jc w:val="center"/>
              <w:rPr>
                <w:b/>
              </w:rPr>
            </w:pPr>
            <w:r>
              <w:rPr>
                <w:b/>
                <w:sz w:val="28"/>
              </w:rPr>
              <w:t>пластичности материалов</w:t>
            </w:r>
            <w:r>
              <w:rPr>
                <w:b/>
                <w:sz w:val="22"/>
              </w:rPr>
              <w:t>”</w:t>
            </w:r>
          </w:p>
          <w:p w:rsidR="004C2EFB" w:rsidRDefault="004C2EFB" w:rsidP="00715172">
            <w:pPr>
              <w:jc w:val="center"/>
              <w:rPr>
                <w:b/>
              </w:rPr>
            </w:pPr>
          </w:p>
          <w:p w:rsidR="004C2EFB" w:rsidRDefault="004C2EFB" w:rsidP="00715172">
            <w:pPr>
              <w:jc w:val="center"/>
              <w:rPr>
                <w:b/>
              </w:rPr>
            </w:pPr>
          </w:p>
          <w:p w:rsidR="004C2EFB" w:rsidRDefault="004C2EFB" w:rsidP="00715172">
            <w:pPr>
              <w:jc w:val="center"/>
            </w:pPr>
            <w:r>
              <w:rPr>
                <w:noProof/>
                <w:sz w:val="18"/>
              </w:rPr>
              <w:drawing>
                <wp:inline distT="0" distB="0" distL="0" distR="0">
                  <wp:extent cx="2753995" cy="1860550"/>
                  <wp:effectExtent l="19050" t="0" r="8255" b="0"/>
                  <wp:docPr id="1" name="Рисунок 1" descr="glav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lav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3995" cy="186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2EFB" w:rsidRDefault="004C2EFB" w:rsidP="00715172">
            <w:pPr>
              <w:jc w:val="center"/>
              <w:rPr>
                <w:b/>
                <w:sz w:val="18"/>
              </w:rPr>
            </w:pPr>
          </w:p>
          <w:p w:rsidR="004C2EFB" w:rsidRDefault="004C2EFB" w:rsidP="00715172">
            <w:pPr>
              <w:jc w:val="center"/>
              <w:rPr>
                <w:b/>
              </w:rPr>
            </w:pPr>
          </w:p>
          <w:p w:rsidR="004C2EFB" w:rsidRPr="00CD63D3" w:rsidRDefault="00CD63D3" w:rsidP="00715172">
            <w:pPr>
              <w:jc w:val="center"/>
              <w:rPr>
                <w:b/>
              </w:rPr>
            </w:pPr>
            <w:r w:rsidRPr="00CD63D3">
              <w:rPr>
                <w:b/>
                <w:sz w:val="22"/>
              </w:rPr>
              <w:t>8–11</w:t>
            </w:r>
            <w:r w:rsidR="004C2EFB" w:rsidRPr="00CD63D3">
              <w:rPr>
                <w:b/>
                <w:sz w:val="22"/>
              </w:rPr>
              <w:t xml:space="preserve"> июня 20</w:t>
            </w:r>
            <w:r w:rsidR="00382AD4" w:rsidRPr="00CD63D3">
              <w:rPr>
                <w:b/>
                <w:sz w:val="22"/>
              </w:rPr>
              <w:t>15</w:t>
            </w:r>
            <w:r w:rsidR="004C2EFB" w:rsidRPr="00CD63D3">
              <w:rPr>
                <w:b/>
                <w:sz w:val="22"/>
              </w:rPr>
              <w:t xml:space="preserve"> года</w:t>
            </w:r>
          </w:p>
          <w:p w:rsidR="004C2EFB" w:rsidRDefault="004C2EFB" w:rsidP="00715172">
            <w:pPr>
              <w:jc w:val="center"/>
              <w:rPr>
                <w:b/>
              </w:rPr>
            </w:pPr>
            <w:r w:rsidRPr="00CD63D3">
              <w:rPr>
                <w:b/>
                <w:sz w:val="22"/>
              </w:rPr>
              <w:t>Самара, Россия</w:t>
            </w:r>
          </w:p>
          <w:p w:rsidR="004C2EFB" w:rsidRDefault="004C2EFB" w:rsidP="00715172">
            <w:pPr>
              <w:jc w:val="center"/>
              <w:rPr>
                <w:b/>
                <w:sz w:val="18"/>
              </w:rPr>
            </w:pPr>
          </w:p>
          <w:p w:rsidR="004C2EFB" w:rsidRDefault="004C2EFB" w:rsidP="00715172">
            <w:pPr>
              <w:jc w:val="center"/>
              <w:rPr>
                <w:b/>
                <w:sz w:val="18"/>
              </w:rPr>
            </w:pPr>
          </w:p>
          <w:p w:rsidR="004C2EFB" w:rsidRDefault="004C2EFB" w:rsidP="00715172">
            <w:pPr>
              <w:pStyle w:val="4"/>
            </w:pPr>
            <w:r>
              <w:t>Первое информационное сообщение</w:t>
            </w:r>
          </w:p>
        </w:tc>
      </w:tr>
      <w:tr w:rsidR="004C2EFB" w:rsidTr="00715172">
        <w:trPr>
          <w:trHeight w:val="164"/>
        </w:trPr>
        <w:tc>
          <w:tcPr>
            <w:tcW w:w="4800" w:type="dxa"/>
            <w:gridSpan w:val="2"/>
          </w:tcPr>
          <w:p w:rsidR="004C2EFB" w:rsidRPr="00D42D9B" w:rsidRDefault="004C2EFB" w:rsidP="00C97A20">
            <w:pPr>
              <w:ind w:left="240" w:right="252"/>
              <w:jc w:val="center"/>
              <w:rPr>
                <w:caps/>
                <w:sz w:val="20"/>
              </w:rPr>
            </w:pPr>
            <w:r w:rsidRPr="00D42D9B">
              <w:rPr>
                <w:caps/>
                <w:sz w:val="20"/>
              </w:rPr>
              <w:lastRenderedPageBreak/>
              <w:t>общая информация</w:t>
            </w:r>
          </w:p>
          <w:p w:rsidR="00CD63D3" w:rsidRPr="00435D93" w:rsidRDefault="00CD63D3" w:rsidP="00CD63D3">
            <w:pPr>
              <w:ind w:firstLine="240"/>
              <w:jc w:val="both"/>
              <w:rPr>
                <w:sz w:val="20"/>
                <w:szCs w:val="20"/>
              </w:rPr>
            </w:pPr>
            <w:r w:rsidRPr="00435D93">
              <w:rPr>
                <w:sz w:val="20"/>
                <w:szCs w:val="20"/>
              </w:rPr>
              <w:t>Конференция «Физика прочности и пластичности материалов» является одним из наиболее представ</w:t>
            </w:r>
            <w:r w:rsidRPr="00435D93">
              <w:rPr>
                <w:sz w:val="20"/>
                <w:szCs w:val="20"/>
              </w:rPr>
              <w:t>и</w:t>
            </w:r>
            <w:r w:rsidRPr="00435D93">
              <w:rPr>
                <w:sz w:val="20"/>
                <w:szCs w:val="20"/>
              </w:rPr>
              <w:t>тельных и старейших научных форумов, провод</w:t>
            </w:r>
            <w:r w:rsidRPr="00435D93">
              <w:rPr>
                <w:sz w:val="20"/>
                <w:szCs w:val="20"/>
              </w:rPr>
              <w:t>и</w:t>
            </w:r>
            <w:r w:rsidRPr="00435D93">
              <w:rPr>
                <w:sz w:val="20"/>
                <w:szCs w:val="20"/>
              </w:rPr>
              <w:t>мых, как правило</w:t>
            </w:r>
            <w:r>
              <w:rPr>
                <w:sz w:val="20"/>
                <w:szCs w:val="20"/>
              </w:rPr>
              <w:t>,</w:t>
            </w:r>
            <w:r w:rsidRPr="00435D93">
              <w:rPr>
                <w:sz w:val="20"/>
                <w:szCs w:val="20"/>
              </w:rPr>
              <w:t xml:space="preserve"> один раз в три года. Конференция была организована и впервые проведена в 1960 году по инициативе Юрия Степановича </w:t>
            </w:r>
            <w:proofErr w:type="spellStart"/>
            <w:r w:rsidRPr="00435D93">
              <w:rPr>
                <w:sz w:val="20"/>
                <w:szCs w:val="20"/>
              </w:rPr>
              <w:t>Терминасова</w:t>
            </w:r>
            <w:proofErr w:type="spellEnd"/>
            <w:r w:rsidRPr="00435D93">
              <w:rPr>
                <w:sz w:val="20"/>
                <w:szCs w:val="20"/>
              </w:rPr>
              <w:t>, доктора физико-математических наук, профессора, известного  ученого в области физического металл</w:t>
            </w:r>
            <w:r w:rsidRPr="00435D93">
              <w:rPr>
                <w:sz w:val="20"/>
                <w:szCs w:val="20"/>
              </w:rPr>
              <w:t>о</w:t>
            </w:r>
            <w:r w:rsidRPr="00435D93">
              <w:rPr>
                <w:sz w:val="20"/>
                <w:szCs w:val="20"/>
              </w:rPr>
              <w:t>ведения, крупного организатора науки.</w:t>
            </w:r>
          </w:p>
          <w:p w:rsidR="00CD63D3" w:rsidRDefault="00CD63D3" w:rsidP="00CD63D3">
            <w:pPr>
              <w:ind w:firstLine="240"/>
              <w:jc w:val="both"/>
              <w:rPr>
                <w:sz w:val="20"/>
                <w:szCs w:val="20"/>
              </w:rPr>
            </w:pPr>
            <w:r w:rsidRPr="00435D93">
              <w:rPr>
                <w:sz w:val="20"/>
                <w:szCs w:val="20"/>
              </w:rPr>
              <w:t xml:space="preserve">С 1969 года  конференции по «Физике прочности и пластичности материалов» проводились на базе Куйбышевского </w:t>
            </w:r>
            <w:r>
              <w:rPr>
                <w:sz w:val="20"/>
                <w:szCs w:val="20"/>
              </w:rPr>
              <w:t>п</w:t>
            </w:r>
            <w:r w:rsidRPr="00435D93">
              <w:rPr>
                <w:sz w:val="20"/>
                <w:szCs w:val="20"/>
              </w:rPr>
              <w:t xml:space="preserve">олитехнического  института (ныне  Самарского </w:t>
            </w:r>
            <w:r>
              <w:rPr>
                <w:sz w:val="20"/>
                <w:szCs w:val="20"/>
              </w:rPr>
              <w:t>г</w:t>
            </w:r>
            <w:r w:rsidRPr="00435D93">
              <w:rPr>
                <w:sz w:val="20"/>
                <w:szCs w:val="20"/>
              </w:rPr>
              <w:t xml:space="preserve">осударственного технического </w:t>
            </w:r>
            <w:r>
              <w:rPr>
                <w:sz w:val="20"/>
                <w:szCs w:val="20"/>
              </w:rPr>
              <w:t>у</w:t>
            </w:r>
            <w:r w:rsidRPr="00435D93">
              <w:rPr>
                <w:sz w:val="20"/>
                <w:szCs w:val="20"/>
              </w:rPr>
              <w:t>ниве</w:t>
            </w:r>
            <w:r w:rsidRPr="00435D93">
              <w:rPr>
                <w:sz w:val="20"/>
                <w:szCs w:val="20"/>
              </w:rPr>
              <w:t>р</w:t>
            </w:r>
            <w:r w:rsidRPr="00435D93">
              <w:rPr>
                <w:sz w:val="20"/>
                <w:szCs w:val="20"/>
              </w:rPr>
              <w:t>ситета), в котором Ю.С.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435D93">
              <w:rPr>
                <w:sz w:val="20"/>
                <w:szCs w:val="20"/>
              </w:rPr>
              <w:t>Терминасов</w:t>
            </w:r>
            <w:proofErr w:type="spellEnd"/>
            <w:r w:rsidRPr="00435D93">
              <w:rPr>
                <w:sz w:val="20"/>
                <w:szCs w:val="20"/>
              </w:rPr>
              <w:t xml:space="preserve"> работал зав</w:t>
            </w:r>
            <w:r w:rsidRPr="00435D93">
              <w:rPr>
                <w:sz w:val="20"/>
                <w:szCs w:val="20"/>
              </w:rPr>
              <w:t>е</w:t>
            </w:r>
            <w:r w:rsidRPr="00435D93">
              <w:rPr>
                <w:sz w:val="20"/>
                <w:szCs w:val="20"/>
              </w:rPr>
              <w:t>дующим кафедрой физики. После ухода из жизни Ю.С.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435D93">
              <w:rPr>
                <w:sz w:val="20"/>
                <w:szCs w:val="20"/>
              </w:rPr>
              <w:t>Терминасова</w:t>
            </w:r>
            <w:proofErr w:type="spellEnd"/>
            <w:r w:rsidRPr="00435D93">
              <w:rPr>
                <w:sz w:val="20"/>
                <w:szCs w:val="20"/>
              </w:rPr>
              <w:t xml:space="preserve"> большую работу по организации конференции проводили по традиции руководители кафедры физики </w:t>
            </w:r>
            <w:proofErr w:type="spellStart"/>
            <w:r w:rsidRPr="00435D9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ам</w:t>
            </w:r>
            <w:r w:rsidRPr="00435D93">
              <w:rPr>
                <w:sz w:val="20"/>
                <w:szCs w:val="20"/>
              </w:rPr>
              <w:t>ГТУ</w:t>
            </w:r>
            <w:proofErr w:type="spellEnd"/>
            <w:r w:rsidRPr="00435D93">
              <w:rPr>
                <w:sz w:val="20"/>
                <w:szCs w:val="20"/>
              </w:rPr>
              <w:t xml:space="preserve"> при активной поддержке Межгосударственного координационного совета по физике прочности и пластичности материалов и </w:t>
            </w:r>
            <w:r>
              <w:rPr>
                <w:sz w:val="20"/>
                <w:szCs w:val="20"/>
              </w:rPr>
              <w:t xml:space="preserve">            </w:t>
            </w:r>
            <w:r w:rsidRPr="00435D93">
              <w:rPr>
                <w:sz w:val="20"/>
                <w:szCs w:val="20"/>
              </w:rPr>
              <w:t xml:space="preserve">Научного Совета АН по физике конденсированных сред. Конференция по праву числилась в ряду </w:t>
            </w:r>
            <w:r>
              <w:rPr>
                <w:sz w:val="20"/>
                <w:szCs w:val="20"/>
              </w:rPr>
              <w:t xml:space="preserve">            </w:t>
            </w:r>
            <w:r w:rsidRPr="00435D93">
              <w:rPr>
                <w:sz w:val="20"/>
                <w:szCs w:val="20"/>
              </w:rPr>
              <w:t>наиболее важных и престижных событий научной жизни СССР, а затем СНГ</w:t>
            </w:r>
            <w:r>
              <w:rPr>
                <w:sz w:val="20"/>
                <w:szCs w:val="20"/>
              </w:rPr>
              <w:t xml:space="preserve"> и России</w:t>
            </w:r>
            <w:r w:rsidRPr="00435D93">
              <w:rPr>
                <w:sz w:val="20"/>
                <w:szCs w:val="20"/>
              </w:rPr>
              <w:t>.</w:t>
            </w:r>
          </w:p>
          <w:p w:rsidR="00CD63D3" w:rsidRDefault="00CD63D3" w:rsidP="00CD63D3">
            <w:pPr>
              <w:ind w:right="112" w:firstLine="24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Всего в Самаре в </w:t>
            </w:r>
            <w:proofErr w:type="spellStart"/>
            <w:r>
              <w:rPr>
                <w:sz w:val="20"/>
              </w:rPr>
              <w:t>СамГТУ</w:t>
            </w:r>
            <w:proofErr w:type="spellEnd"/>
            <w:r>
              <w:rPr>
                <w:sz w:val="20"/>
              </w:rPr>
              <w:t xml:space="preserve"> состоялось 11              конференций по физике прочности и пластичности материалов. </w:t>
            </w:r>
          </w:p>
          <w:p w:rsidR="00CD63D3" w:rsidRPr="00435D93" w:rsidRDefault="00CD63D3" w:rsidP="00CD63D3">
            <w:pPr>
              <w:ind w:firstLine="24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</w:rPr>
              <w:t>СамГТУ</w:t>
            </w:r>
            <w:proofErr w:type="spell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основан</w:t>
            </w:r>
            <w:proofErr w:type="gramEnd"/>
            <w:r>
              <w:rPr>
                <w:sz w:val="20"/>
              </w:rPr>
              <w:t xml:space="preserve"> в 1914 году. Это одно из ст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рейших учебных и научных заведений Среднего П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 xml:space="preserve">волжья – </w:t>
            </w:r>
            <w:proofErr w:type="gramStart"/>
            <w:r>
              <w:rPr>
                <w:sz w:val="20"/>
              </w:rPr>
              <w:t>крупный</w:t>
            </w:r>
            <w:proofErr w:type="gramEnd"/>
            <w:r>
              <w:rPr>
                <w:sz w:val="20"/>
              </w:rPr>
              <w:t xml:space="preserve"> научный </w:t>
            </w:r>
            <w:proofErr w:type="spellStart"/>
            <w:r>
              <w:rPr>
                <w:sz w:val="20"/>
              </w:rPr>
              <w:t>технополис</w:t>
            </w:r>
            <w:proofErr w:type="spellEnd"/>
            <w:r>
              <w:rPr>
                <w:sz w:val="20"/>
              </w:rPr>
              <w:t xml:space="preserve">. </w:t>
            </w:r>
            <w:r w:rsidRPr="00A73B37">
              <w:rPr>
                <w:sz w:val="20"/>
              </w:rPr>
              <w:t>Традицио</w:t>
            </w:r>
            <w:r w:rsidRPr="00A73B37">
              <w:rPr>
                <w:sz w:val="20"/>
              </w:rPr>
              <w:t>н</w:t>
            </w:r>
            <w:r w:rsidRPr="00A73B37">
              <w:rPr>
                <w:sz w:val="20"/>
              </w:rPr>
              <w:t>но конференция будет проводит</w:t>
            </w:r>
            <w:r w:rsidR="00C97A20" w:rsidRPr="00A73B37">
              <w:rPr>
                <w:sz w:val="20"/>
              </w:rPr>
              <w:t>ь</w:t>
            </w:r>
            <w:r w:rsidRPr="00A73B37">
              <w:rPr>
                <w:sz w:val="20"/>
              </w:rPr>
              <w:t>ся на базе отдыха «Политехник», расположенной в одном из живопи</w:t>
            </w:r>
            <w:r w:rsidRPr="00A73B37">
              <w:rPr>
                <w:sz w:val="20"/>
              </w:rPr>
              <w:t>с</w:t>
            </w:r>
            <w:r w:rsidRPr="00A73B37">
              <w:rPr>
                <w:sz w:val="20"/>
              </w:rPr>
              <w:t>ных уголков г. Самары, недалеко от берега реки Волга.</w:t>
            </w:r>
          </w:p>
          <w:p w:rsidR="00C97A20" w:rsidRDefault="00C97A20" w:rsidP="00CD63D3">
            <w:pPr>
              <w:pStyle w:val="a8"/>
              <w:spacing w:after="0"/>
              <w:ind w:left="0" w:firstLine="219"/>
              <w:jc w:val="both"/>
              <w:rPr>
                <w:sz w:val="20"/>
                <w:szCs w:val="20"/>
              </w:rPr>
            </w:pPr>
          </w:p>
          <w:p w:rsidR="009362F2" w:rsidRPr="00CD63D3" w:rsidRDefault="009362F2" w:rsidP="00CD63D3">
            <w:pPr>
              <w:pStyle w:val="a8"/>
              <w:spacing w:after="0"/>
              <w:ind w:left="0" w:firstLine="219"/>
              <w:jc w:val="both"/>
              <w:rPr>
                <w:sz w:val="20"/>
                <w:szCs w:val="20"/>
              </w:rPr>
            </w:pPr>
            <w:r w:rsidRPr="00CD63D3">
              <w:rPr>
                <w:sz w:val="20"/>
                <w:szCs w:val="20"/>
              </w:rPr>
              <w:t>В конференции предполагается участие ведущих специалистов в области физики прочности и пл</w:t>
            </w:r>
            <w:r w:rsidRPr="00CD63D3">
              <w:rPr>
                <w:sz w:val="20"/>
                <w:szCs w:val="20"/>
              </w:rPr>
              <w:t>а</w:t>
            </w:r>
            <w:r w:rsidRPr="00CD63D3">
              <w:rPr>
                <w:sz w:val="20"/>
                <w:szCs w:val="20"/>
              </w:rPr>
              <w:t>стичности из России, Беларуси и других стран бли</w:t>
            </w:r>
            <w:r w:rsidRPr="00CD63D3">
              <w:rPr>
                <w:sz w:val="20"/>
                <w:szCs w:val="20"/>
              </w:rPr>
              <w:t>ж</w:t>
            </w:r>
            <w:r w:rsidRPr="00CD63D3">
              <w:rPr>
                <w:sz w:val="20"/>
                <w:szCs w:val="20"/>
              </w:rPr>
              <w:t>него и дальнего зарубежья.</w:t>
            </w:r>
          </w:p>
          <w:p w:rsidR="004C2EFB" w:rsidRDefault="009362F2" w:rsidP="00D320A2">
            <w:pPr>
              <w:ind w:firstLine="221"/>
              <w:jc w:val="both"/>
              <w:rPr>
                <w:sz w:val="18"/>
              </w:rPr>
            </w:pPr>
            <w:r w:rsidRPr="00CD63D3">
              <w:rPr>
                <w:sz w:val="20"/>
                <w:szCs w:val="20"/>
              </w:rPr>
              <w:t>Представляется, что большой опыт в организации конференции, в сочетании с высоким научным п</w:t>
            </w:r>
            <w:r w:rsidRPr="00CD63D3">
              <w:rPr>
                <w:sz w:val="20"/>
                <w:szCs w:val="20"/>
              </w:rPr>
              <w:t>о</w:t>
            </w:r>
            <w:r w:rsidRPr="00CD63D3">
              <w:rPr>
                <w:sz w:val="20"/>
                <w:szCs w:val="20"/>
              </w:rPr>
              <w:t xml:space="preserve">тенциалом </w:t>
            </w:r>
            <w:proofErr w:type="spellStart"/>
            <w:r w:rsidRPr="00CD63D3">
              <w:rPr>
                <w:sz w:val="20"/>
                <w:szCs w:val="20"/>
              </w:rPr>
              <w:t>СамГТУ</w:t>
            </w:r>
            <w:proofErr w:type="spellEnd"/>
            <w:r w:rsidRPr="00CD63D3">
              <w:rPr>
                <w:sz w:val="20"/>
                <w:szCs w:val="20"/>
              </w:rPr>
              <w:t xml:space="preserve"> должен обеспечить высокий уровень проведения этого форума. Несомненно, что проведение конференции в г. Самаре, которая входит в первую десятку городов России по объему пр</w:t>
            </w:r>
            <w:r w:rsidRPr="00CD63D3">
              <w:rPr>
                <w:sz w:val="20"/>
                <w:szCs w:val="20"/>
              </w:rPr>
              <w:t>о</w:t>
            </w:r>
            <w:r w:rsidRPr="00CD63D3">
              <w:rPr>
                <w:sz w:val="20"/>
                <w:szCs w:val="20"/>
              </w:rPr>
              <w:t>мышленного производства, будет полезен и для ра</w:t>
            </w:r>
            <w:r w:rsidRPr="00CD63D3">
              <w:rPr>
                <w:sz w:val="20"/>
                <w:szCs w:val="20"/>
              </w:rPr>
              <w:t>з</w:t>
            </w:r>
            <w:r w:rsidRPr="00CD63D3">
              <w:rPr>
                <w:sz w:val="20"/>
                <w:szCs w:val="20"/>
              </w:rPr>
              <w:t xml:space="preserve">работки </w:t>
            </w:r>
            <w:proofErr w:type="spellStart"/>
            <w:r w:rsidRPr="00CD63D3">
              <w:rPr>
                <w:sz w:val="20"/>
                <w:szCs w:val="20"/>
              </w:rPr>
              <w:t>конкурентноспособной</w:t>
            </w:r>
            <w:proofErr w:type="spellEnd"/>
            <w:r w:rsidRPr="00CD63D3">
              <w:rPr>
                <w:sz w:val="20"/>
                <w:szCs w:val="20"/>
              </w:rPr>
              <w:t xml:space="preserve"> наукоемкой проду</w:t>
            </w:r>
            <w:r w:rsidRPr="00CD63D3">
              <w:rPr>
                <w:sz w:val="20"/>
                <w:szCs w:val="20"/>
              </w:rPr>
              <w:t>к</w:t>
            </w:r>
            <w:r w:rsidRPr="00CD63D3">
              <w:rPr>
                <w:sz w:val="20"/>
                <w:szCs w:val="20"/>
              </w:rPr>
              <w:t>ции.</w:t>
            </w:r>
          </w:p>
        </w:tc>
        <w:tc>
          <w:tcPr>
            <w:tcW w:w="5640" w:type="dxa"/>
            <w:gridSpan w:val="2"/>
          </w:tcPr>
          <w:p w:rsidR="004C2EFB" w:rsidRDefault="004C2EFB" w:rsidP="00715172">
            <w:pPr>
              <w:ind w:left="252" w:right="12"/>
              <w:jc w:val="center"/>
              <w:rPr>
                <w:caps/>
                <w:sz w:val="20"/>
              </w:rPr>
            </w:pPr>
            <w:r w:rsidRPr="00D42D9B">
              <w:rPr>
                <w:caps/>
                <w:sz w:val="20"/>
              </w:rPr>
              <w:t>темАтика конференции</w:t>
            </w:r>
          </w:p>
          <w:p w:rsidR="00C97A20" w:rsidRPr="00D42D9B" w:rsidRDefault="00C97A20" w:rsidP="00715172">
            <w:pPr>
              <w:ind w:left="252" w:right="12"/>
              <w:jc w:val="center"/>
              <w:rPr>
                <w:caps/>
                <w:sz w:val="20"/>
              </w:rPr>
            </w:pPr>
          </w:p>
          <w:p w:rsidR="004C2EFB" w:rsidRDefault="004C2EFB" w:rsidP="00715172">
            <w:pPr>
              <w:numPr>
                <w:ilvl w:val="0"/>
                <w:numId w:val="1"/>
              </w:numPr>
              <w:tabs>
                <w:tab w:val="clear" w:pos="1080"/>
                <w:tab w:val="num" w:pos="372"/>
              </w:tabs>
              <w:ind w:left="372" w:right="12" w:hanging="240"/>
              <w:jc w:val="both"/>
              <w:rPr>
                <w:caps/>
                <w:sz w:val="20"/>
              </w:rPr>
            </w:pPr>
            <w:r>
              <w:rPr>
                <w:sz w:val="20"/>
              </w:rPr>
              <w:t>Структура и физико-механические свойства металлов,  сплавов, неорганических и высокомолекулярных соед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нений.</w:t>
            </w:r>
          </w:p>
          <w:p w:rsidR="004C2EFB" w:rsidRPr="0068656E" w:rsidRDefault="004C2EFB" w:rsidP="00715172">
            <w:pPr>
              <w:numPr>
                <w:ilvl w:val="0"/>
                <w:numId w:val="1"/>
              </w:numPr>
              <w:tabs>
                <w:tab w:val="clear" w:pos="1080"/>
                <w:tab w:val="num" w:pos="372"/>
              </w:tabs>
              <w:ind w:left="372" w:right="12" w:hanging="240"/>
              <w:jc w:val="both"/>
              <w:rPr>
                <w:caps/>
                <w:sz w:val="20"/>
              </w:rPr>
            </w:pPr>
            <w:r>
              <w:rPr>
                <w:sz w:val="20"/>
              </w:rPr>
              <w:t xml:space="preserve">Перспективные материалы (аморфные, </w:t>
            </w:r>
            <w:proofErr w:type="spellStart"/>
            <w:r w:rsidRPr="0068656E">
              <w:rPr>
                <w:sz w:val="20"/>
              </w:rPr>
              <w:t>нанокристаллич</w:t>
            </w:r>
            <w:r w:rsidRPr="0068656E">
              <w:rPr>
                <w:sz w:val="20"/>
              </w:rPr>
              <w:t>е</w:t>
            </w:r>
            <w:r w:rsidRPr="0068656E">
              <w:rPr>
                <w:sz w:val="20"/>
              </w:rPr>
              <w:t>ские</w:t>
            </w:r>
            <w:proofErr w:type="spellEnd"/>
            <w:r w:rsidRPr="0068656E">
              <w:rPr>
                <w:sz w:val="20"/>
              </w:rPr>
              <w:t xml:space="preserve">, сотовые, композиционные материалы; керамики, фуллерены и </w:t>
            </w:r>
            <w:proofErr w:type="spellStart"/>
            <w:r w:rsidRPr="0068656E">
              <w:rPr>
                <w:sz w:val="20"/>
              </w:rPr>
              <w:t>фуллериты</w:t>
            </w:r>
            <w:proofErr w:type="spellEnd"/>
            <w:r w:rsidRPr="0068656E">
              <w:rPr>
                <w:sz w:val="20"/>
              </w:rPr>
              <w:t>).</w:t>
            </w:r>
          </w:p>
          <w:p w:rsidR="004C2EFB" w:rsidRPr="0068656E" w:rsidRDefault="004C2EFB" w:rsidP="00715172">
            <w:pPr>
              <w:numPr>
                <w:ilvl w:val="0"/>
                <w:numId w:val="1"/>
              </w:numPr>
              <w:tabs>
                <w:tab w:val="clear" w:pos="1080"/>
                <w:tab w:val="num" w:pos="372"/>
              </w:tabs>
              <w:ind w:left="372" w:right="12" w:hanging="240"/>
              <w:jc w:val="both"/>
              <w:rPr>
                <w:caps/>
                <w:sz w:val="20"/>
              </w:rPr>
            </w:pPr>
            <w:r w:rsidRPr="0068656E">
              <w:rPr>
                <w:sz w:val="20"/>
              </w:rPr>
              <w:t>Высокопрочные пленки и покрытия.</w:t>
            </w:r>
          </w:p>
          <w:p w:rsidR="004C2EFB" w:rsidRPr="0068656E" w:rsidRDefault="004C2EFB" w:rsidP="00715172">
            <w:pPr>
              <w:numPr>
                <w:ilvl w:val="0"/>
                <w:numId w:val="1"/>
              </w:numPr>
              <w:tabs>
                <w:tab w:val="clear" w:pos="1080"/>
                <w:tab w:val="num" w:pos="372"/>
              </w:tabs>
              <w:ind w:left="372" w:right="12" w:hanging="240"/>
              <w:jc w:val="both"/>
              <w:rPr>
                <w:caps/>
                <w:sz w:val="20"/>
              </w:rPr>
            </w:pPr>
            <w:r w:rsidRPr="0068656E">
              <w:rPr>
                <w:caps/>
                <w:sz w:val="20"/>
              </w:rPr>
              <w:t>М</w:t>
            </w:r>
            <w:r w:rsidRPr="0068656E">
              <w:rPr>
                <w:sz w:val="20"/>
              </w:rPr>
              <w:t>атериалы, синтезированные и модифицированные в плазме.</w:t>
            </w:r>
          </w:p>
          <w:p w:rsidR="004C2EFB" w:rsidRPr="0068656E" w:rsidRDefault="004C2EFB" w:rsidP="00715172">
            <w:pPr>
              <w:numPr>
                <w:ilvl w:val="0"/>
                <w:numId w:val="1"/>
              </w:numPr>
              <w:tabs>
                <w:tab w:val="clear" w:pos="1080"/>
                <w:tab w:val="num" w:pos="372"/>
              </w:tabs>
              <w:ind w:left="372" w:right="12" w:hanging="240"/>
              <w:jc w:val="both"/>
              <w:rPr>
                <w:caps/>
                <w:sz w:val="20"/>
              </w:rPr>
            </w:pPr>
            <w:r w:rsidRPr="0068656E">
              <w:rPr>
                <w:sz w:val="20"/>
              </w:rPr>
              <w:t>Материалы со специальными свойствами.</w:t>
            </w:r>
          </w:p>
          <w:p w:rsidR="004C2EFB" w:rsidRPr="0068656E" w:rsidRDefault="004C2EFB" w:rsidP="00715172">
            <w:pPr>
              <w:numPr>
                <w:ilvl w:val="0"/>
                <w:numId w:val="1"/>
              </w:numPr>
              <w:tabs>
                <w:tab w:val="clear" w:pos="1080"/>
                <w:tab w:val="num" w:pos="372"/>
              </w:tabs>
              <w:ind w:left="372" w:right="12" w:hanging="240"/>
              <w:jc w:val="both"/>
              <w:rPr>
                <w:caps/>
                <w:sz w:val="20"/>
              </w:rPr>
            </w:pPr>
            <w:r w:rsidRPr="0068656E">
              <w:rPr>
                <w:sz w:val="20"/>
              </w:rPr>
              <w:t>Методы прогнозирования работоспособности материалов и изделий.</w:t>
            </w:r>
          </w:p>
          <w:p w:rsidR="004C2EFB" w:rsidRDefault="004C2EFB" w:rsidP="00715172">
            <w:pPr>
              <w:numPr>
                <w:ilvl w:val="0"/>
                <w:numId w:val="1"/>
              </w:numPr>
              <w:tabs>
                <w:tab w:val="clear" w:pos="1080"/>
                <w:tab w:val="num" w:pos="372"/>
              </w:tabs>
              <w:ind w:left="372" w:right="12" w:hanging="240"/>
              <w:jc w:val="both"/>
              <w:rPr>
                <w:caps/>
                <w:sz w:val="20"/>
              </w:rPr>
            </w:pPr>
            <w:r w:rsidRPr="0068656E">
              <w:rPr>
                <w:sz w:val="20"/>
                <w:szCs w:val="20"/>
              </w:rPr>
              <w:t xml:space="preserve">Рентгенографические методы исследования структуры </w:t>
            </w:r>
            <w:r w:rsidRPr="0068656E">
              <w:rPr>
                <w:sz w:val="20"/>
              </w:rPr>
              <w:t>и механических</w:t>
            </w:r>
            <w:r>
              <w:rPr>
                <w:sz w:val="20"/>
              </w:rPr>
              <w:t xml:space="preserve"> свойств конструкционных и функционал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ных материалов.</w:t>
            </w:r>
          </w:p>
          <w:p w:rsidR="004C2EFB" w:rsidRDefault="004C2EFB" w:rsidP="00715172">
            <w:pPr>
              <w:numPr>
                <w:ilvl w:val="0"/>
                <w:numId w:val="1"/>
              </w:numPr>
              <w:tabs>
                <w:tab w:val="clear" w:pos="1080"/>
                <w:tab w:val="num" w:pos="372"/>
              </w:tabs>
              <w:ind w:left="372" w:right="12" w:hanging="240"/>
              <w:jc w:val="both"/>
              <w:rPr>
                <w:caps/>
                <w:sz w:val="20"/>
              </w:rPr>
            </w:pPr>
            <w:r>
              <w:rPr>
                <w:sz w:val="20"/>
              </w:rPr>
              <w:t>Материаловедческие аспекты повышения износостойк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сти промышленных изделий и конструкций.</w:t>
            </w:r>
          </w:p>
          <w:p w:rsidR="004C2EFB" w:rsidRDefault="004C2EFB" w:rsidP="00715172">
            <w:pPr>
              <w:ind w:left="252" w:right="12"/>
              <w:jc w:val="center"/>
              <w:rPr>
                <w:caps/>
                <w:sz w:val="20"/>
              </w:rPr>
            </w:pPr>
          </w:p>
          <w:p w:rsidR="004C2EFB" w:rsidRDefault="004C2EFB" w:rsidP="00715172">
            <w:pPr>
              <w:ind w:left="249" w:right="11"/>
              <w:jc w:val="center"/>
              <w:rPr>
                <w:caps/>
                <w:sz w:val="20"/>
              </w:rPr>
            </w:pPr>
            <w:r w:rsidRPr="00D42D9B">
              <w:rPr>
                <w:caps/>
                <w:sz w:val="20"/>
              </w:rPr>
              <w:t>представление докладов</w:t>
            </w:r>
          </w:p>
          <w:p w:rsidR="00C97A20" w:rsidRPr="00D42D9B" w:rsidRDefault="00C97A20" w:rsidP="00715172">
            <w:pPr>
              <w:ind w:left="249" w:right="11"/>
              <w:jc w:val="center"/>
              <w:rPr>
                <w:caps/>
                <w:sz w:val="20"/>
              </w:rPr>
            </w:pPr>
          </w:p>
          <w:p w:rsidR="004C2EFB" w:rsidRDefault="004C2EFB" w:rsidP="00715172">
            <w:pPr>
              <w:ind w:left="132" w:right="11" w:firstLine="240"/>
              <w:jc w:val="both"/>
              <w:rPr>
                <w:sz w:val="20"/>
              </w:rPr>
            </w:pPr>
            <w:r>
              <w:rPr>
                <w:sz w:val="20"/>
              </w:rPr>
              <w:t>Работу планируется организовать в виде пленарных и се</w:t>
            </w:r>
            <w:r>
              <w:rPr>
                <w:sz w:val="20"/>
              </w:rPr>
              <w:t>к</w:t>
            </w:r>
            <w:r>
              <w:rPr>
                <w:sz w:val="20"/>
              </w:rPr>
              <w:t>ционных заседаний, а также стендовых докладов.</w:t>
            </w:r>
          </w:p>
          <w:p w:rsidR="004C2EFB" w:rsidRDefault="004C2EFB" w:rsidP="00715172">
            <w:pPr>
              <w:ind w:left="132" w:right="12" w:firstLine="240"/>
              <w:jc w:val="both"/>
              <w:rPr>
                <w:sz w:val="20"/>
              </w:rPr>
            </w:pPr>
            <w:r>
              <w:rPr>
                <w:sz w:val="20"/>
              </w:rPr>
              <w:t>На пленарных заседаниях будут заслушаны приглаше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ные доклады по 30 мин. (включая дискуссию),  секционные  доклады (15 мин.) и оригинальные сообщения 10</w:t>
            </w:r>
            <w:r w:rsidR="00382AD4" w:rsidRPr="00994C2F">
              <w:rPr>
                <w:sz w:val="20"/>
              </w:rPr>
              <w:t xml:space="preserve"> </w:t>
            </w:r>
            <w:r>
              <w:rPr>
                <w:sz w:val="20"/>
              </w:rPr>
              <w:t>мин.</w:t>
            </w:r>
          </w:p>
          <w:p w:rsidR="004C2EFB" w:rsidRDefault="004C2EFB" w:rsidP="00715172">
            <w:pPr>
              <w:ind w:left="132" w:right="12" w:firstLine="240"/>
              <w:jc w:val="both"/>
              <w:rPr>
                <w:sz w:val="20"/>
              </w:rPr>
            </w:pPr>
            <w:r>
              <w:rPr>
                <w:sz w:val="20"/>
              </w:rPr>
              <w:t xml:space="preserve"> Для демонстрации материалов в устных докладах пред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смотрено использование компьютерных проекторов. Сте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 xml:space="preserve">довые доклады будут размещены на специальных </w:t>
            </w:r>
            <w:r>
              <w:rPr>
                <w:spacing w:val="-4"/>
                <w:sz w:val="20"/>
              </w:rPr>
              <w:t>стойках. Тезисы докладов будут изданы к началу конференции.</w:t>
            </w:r>
            <w:r>
              <w:rPr>
                <w:sz w:val="20"/>
              </w:rPr>
              <w:t xml:space="preserve"> </w:t>
            </w:r>
          </w:p>
          <w:p w:rsidR="004C2EFB" w:rsidRDefault="004C2EFB" w:rsidP="00715172">
            <w:pPr>
              <w:ind w:left="132" w:right="12" w:firstLine="240"/>
              <w:jc w:val="both"/>
              <w:rPr>
                <w:sz w:val="20"/>
              </w:rPr>
            </w:pPr>
            <w:r>
              <w:rPr>
                <w:sz w:val="20"/>
              </w:rPr>
              <w:t xml:space="preserve"> Также предполагается издание материалов конференции в виде развернутых статей объемом до 6 страниц.</w:t>
            </w:r>
          </w:p>
          <w:p w:rsidR="004C2EFB" w:rsidRDefault="004C2EFB" w:rsidP="00715172">
            <w:pPr>
              <w:ind w:left="252" w:right="12"/>
              <w:jc w:val="center"/>
              <w:rPr>
                <w:caps/>
                <w:sz w:val="20"/>
              </w:rPr>
            </w:pPr>
          </w:p>
          <w:p w:rsidR="004C2EFB" w:rsidRDefault="004C2EFB" w:rsidP="00715172">
            <w:pPr>
              <w:ind w:left="252" w:right="12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правила оформления тезисов</w:t>
            </w:r>
          </w:p>
          <w:p w:rsidR="004C2EFB" w:rsidRDefault="004C2EFB" w:rsidP="00715172">
            <w:pPr>
              <w:spacing w:line="120" w:lineRule="auto"/>
              <w:ind w:left="252" w:right="12"/>
              <w:jc w:val="center"/>
              <w:rPr>
                <w:caps/>
                <w:sz w:val="20"/>
              </w:rPr>
            </w:pPr>
          </w:p>
          <w:p w:rsidR="004C2EFB" w:rsidRDefault="004C2EFB" w:rsidP="00715172">
            <w:pPr>
              <w:pStyle w:val="2"/>
            </w:pPr>
            <w:r>
              <w:t>НАЗВАНИЕ ТЕЗИСОВ ДОКЛАДОВ</w:t>
            </w:r>
          </w:p>
          <w:p w:rsidR="004C2EFB" w:rsidRDefault="004C2EFB" w:rsidP="00715172">
            <w:pPr>
              <w:ind w:left="252" w:right="12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Автор А. В., Автор В. Г.</w:t>
            </w:r>
          </w:p>
          <w:p w:rsidR="004C2EFB" w:rsidRDefault="004C2EFB" w:rsidP="00715172">
            <w:pPr>
              <w:ind w:left="252" w:right="12"/>
              <w:jc w:val="center"/>
              <w:rPr>
                <w:sz w:val="20"/>
              </w:rPr>
            </w:pPr>
            <w:r>
              <w:rPr>
                <w:i/>
                <w:iCs/>
                <w:sz w:val="20"/>
              </w:rPr>
              <w:t>Организация, город, страна</w:t>
            </w:r>
            <w:r>
              <w:rPr>
                <w:sz w:val="20"/>
              </w:rPr>
              <w:t>, E-</w:t>
            </w:r>
            <w:proofErr w:type="spellStart"/>
            <w:r>
              <w:rPr>
                <w:sz w:val="20"/>
              </w:rPr>
              <w:t>mail</w:t>
            </w:r>
            <w:proofErr w:type="spellEnd"/>
          </w:p>
          <w:p w:rsidR="004C2EFB" w:rsidRDefault="004C2EFB" w:rsidP="00715172">
            <w:pPr>
              <w:jc w:val="both"/>
              <w:rPr>
                <w:sz w:val="12"/>
              </w:rPr>
            </w:pPr>
            <w:r>
              <w:rPr>
                <w:sz w:val="12"/>
              </w:rPr>
              <w:t xml:space="preserve">         </w:t>
            </w:r>
          </w:p>
          <w:p w:rsidR="004C2EFB" w:rsidRDefault="004C2EFB" w:rsidP="00C97A20">
            <w:pPr>
              <w:ind w:firstLine="372"/>
              <w:jc w:val="both"/>
              <w:rPr>
                <w:caps/>
                <w:sz w:val="18"/>
              </w:rPr>
            </w:pPr>
            <w:r>
              <w:rPr>
                <w:sz w:val="20"/>
              </w:rPr>
              <w:t>Тезисы объемом одна полная страница формата А</w:t>
            </w:r>
            <w:proofErr w:type="gramStart"/>
            <w:r>
              <w:rPr>
                <w:sz w:val="20"/>
              </w:rPr>
              <w:t>4</w:t>
            </w:r>
            <w:proofErr w:type="gramEnd"/>
            <w:r>
              <w:rPr>
                <w:sz w:val="20"/>
              </w:rPr>
              <w:t xml:space="preserve"> дол</w:t>
            </w:r>
            <w:r>
              <w:rPr>
                <w:sz w:val="20"/>
              </w:rPr>
              <w:t>ж</w:t>
            </w:r>
            <w:r>
              <w:rPr>
                <w:sz w:val="20"/>
              </w:rPr>
              <w:t xml:space="preserve">на быть набраны в редакторе </w:t>
            </w:r>
            <w:r w:rsidRPr="00C97A20">
              <w:rPr>
                <w:sz w:val="20"/>
                <w:lang w:val="en-US"/>
              </w:rPr>
              <w:t>Word</w:t>
            </w:r>
            <w:r w:rsidRPr="00C97A20">
              <w:rPr>
                <w:sz w:val="20"/>
              </w:rPr>
              <w:t xml:space="preserve"> для </w:t>
            </w:r>
            <w:proofErr w:type="spellStart"/>
            <w:r w:rsidRPr="00C97A20">
              <w:rPr>
                <w:sz w:val="20"/>
              </w:rPr>
              <w:t>Windows</w:t>
            </w:r>
            <w:proofErr w:type="spellEnd"/>
            <w:r w:rsidRPr="00C97A20">
              <w:rPr>
                <w:sz w:val="20"/>
              </w:rPr>
              <w:t xml:space="preserve">, шрифт </w:t>
            </w:r>
            <w:proofErr w:type="spellStart"/>
            <w:r w:rsidRPr="00C97A20">
              <w:rPr>
                <w:sz w:val="20"/>
                <w:lang w:val="en-US"/>
              </w:rPr>
              <w:t>TimesNewRoman</w:t>
            </w:r>
            <w:proofErr w:type="spellEnd"/>
            <w:r w:rsidRPr="00C97A20">
              <w:rPr>
                <w:sz w:val="20"/>
              </w:rPr>
              <w:t xml:space="preserve"> размер 12, для формул -</w:t>
            </w:r>
            <w:r w:rsidRPr="00C97A20">
              <w:rPr>
                <w:sz w:val="20"/>
                <w:lang w:val="en-US"/>
              </w:rPr>
              <w:t>Symbol</w:t>
            </w:r>
            <w:r w:rsidRPr="00C97A20">
              <w:rPr>
                <w:sz w:val="20"/>
              </w:rPr>
              <w:t xml:space="preserve"> или встрое</w:t>
            </w:r>
            <w:r w:rsidRPr="00C97A20">
              <w:rPr>
                <w:sz w:val="20"/>
              </w:rPr>
              <w:t>н</w:t>
            </w:r>
            <w:r w:rsidRPr="00C97A20">
              <w:rPr>
                <w:sz w:val="20"/>
              </w:rPr>
              <w:t xml:space="preserve">ный в </w:t>
            </w:r>
            <w:r w:rsidRPr="00C97A20">
              <w:rPr>
                <w:sz w:val="20"/>
                <w:lang w:val="en-US"/>
              </w:rPr>
              <w:t>Word</w:t>
            </w:r>
            <w:r w:rsidRPr="00C97A20">
              <w:rPr>
                <w:sz w:val="20"/>
              </w:rPr>
              <w:t xml:space="preserve"> редактор формул, интервал 1</w:t>
            </w:r>
            <w:r>
              <w:rPr>
                <w:sz w:val="20"/>
              </w:rPr>
              <w:t xml:space="preserve"> красная строка 1см, выравнивание  по ширине. Переносы слов допускаются. Заг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ловок печатается заглавными буквами жирным шрифтом. Р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 xml:space="preserve">сунки должны быть вставлены в текст. Список литературы приводится в конце тезисов. </w:t>
            </w:r>
          </w:p>
        </w:tc>
        <w:tc>
          <w:tcPr>
            <w:tcW w:w="5400" w:type="dxa"/>
            <w:gridSpan w:val="2"/>
          </w:tcPr>
          <w:p w:rsidR="004C2EFB" w:rsidRDefault="004C2EFB" w:rsidP="00715172">
            <w:pPr>
              <w:ind w:left="269"/>
              <w:jc w:val="both"/>
              <w:rPr>
                <w:sz w:val="20"/>
              </w:rPr>
            </w:pPr>
            <w:r>
              <w:rPr>
                <w:sz w:val="20"/>
              </w:rPr>
              <w:t xml:space="preserve">Параметры страниц - сверху, снизу, справа по </w:t>
            </w:r>
            <w:smartTag w:uri="urn:schemas-microsoft-com:office:smarttags" w:element="metricconverter">
              <w:smartTagPr>
                <w:attr w:name="ProductID" w:val="25 мм"/>
              </w:smartTagPr>
              <w:r>
                <w:rPr>
                  <w:sz w:val="20"/>
                </w:rPr>
                <w:t>25 мм</w:t>
              </w:r>
            </w:smartTag>
            <w:r>
              <w:rPr>
                <w:sz w:val="20"/>
              </w:rPr>
              <w:t>,  слева – 35</w:t>
            </w:r>
            <w:r w:rsidR="00382AD4" w:rsidRPr="00382AD4">
              <w:rPr>
                <w:sz w:val="20"/>
              </w:rPr>
              <w:t xml:space="preserve"> </w:t>
            </w:r>
            <w:r>
              <w:rPr>
                <w:sz w:val="20"/>
              </w:rPr>
              <w:t>мм.</w:t>
            </w:r>
          </w:p>
          <w:p w:rsidR="004C2EFB" w:rsidRDefault="004C2EFB" w:rsidP="00715172">
            <w:pPr>
              <w:ind w:left="252" w:right="27"/>
              <w:rPr>
                <w:sz w:val="20"/>
              </w:rPr>
            </w:pPr>
            <w:r>
              <w:rPr>
                <w:sz w:val="20"/>
              </w:rPr>
              <w:t>Те</w:t>
            </w:r>
            <w:proofErr w:type="gramStart"/>
            <w:r>
              <w:rPr>
                <w:sz w:val="20"/>
              </w:rPr>
              <w:t>кст пр</w:t>
            </w:r>
            <w:proofErr w:type="gramEnd"/>
            <w:r>
              <w:rPr>
                <w:sz w:val="20"/>
              </w:rPr>
              <w:t>едставляется на русском или английском языке.</w:t>
            </w:r>
          </w:p>
          <w:p w:rsidR="004C2EFB" w:rsidRDefault="004C2EFB" w:rsidP="00715172">
            <w:pPr>
              <w:ind w:left="252" w:right="27"/>
              <w:rPr>
                <w:sz w:val="20"/>
              </w:rPr>
            </w:pPr>
          </w:p>
          <w:p w:rsidR="004C2EFB" w:rsidRDefault="004C2EFB" w:rsidP="00715172">
            <w:pPr>
              <w:ind w:left="252" w:right="27"/>
              <w:rPr>
                <w:sz w:val="20"/>
              </w:rPr>
            </w:pPr>
            <w:r>
              <w:rPr>
                <w:sz w:val="20"/>
              </w:rPr>
              <w:t>Так как тезисы редактироваться не будут, просьба обр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тить особое внимание на правильность их оформления.</w:t>
            </w:r>
          </w:p>
          <w:p w:rsidR="004C2EFB" w:rsidRDefault="004C2EFB" w:rsidP="00715172">
            <w:pPr>
              <w:ind w:left="12" w:right="27"/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</w:p>
          <w:p w:rsidR="004C2EFB" w:rsidRDefault="004C2EFB" w:rsidP="00715172">
            <w:pPr>
              <w:ind w:left="252" w:right="27"/>
              <w:rPr>
                <w:sz w:val="20"/>
              </w:rPr>
            </w:pPr>
            <w:r>
              <w:rPr>
                <w:sz w:val="20"/>
              </w:rPr>
              <w:t xml:space="preserve">Набранный с указанными выше правилами текст тезисов должен быть прислан по электронной почте </w:t>
            </w:r>
            <w:r>
              <w:rPr>
                <w:i/>
                <w:sz w:val="20"/>
                <w:u w:val="single"/>
              </w:rPr>
              <w:t>подцепле</w:t>
            </w:r>
            <w:r>
              <w:rPr>
                <w:i/>
                <w:sz w:val="20"/>
                <w:u w:val="single"/>
              </w:rPr>
              <w:t>н</w:t>
            </w:r>
            <w:r>
              <w:rPr>
                <w:i/>
                <w:sz w:val="20"/>
                <w:u w:val="single"/>
              </w:rPr>
              <w:t>ным файлом</w:t>
            </w:r>
            <w:r>
              <w:rPr>
                <w:sz w:val="20"/>
              </w:rPr>
              <w:t xml:space="preserve"> по адресу:</w:t>
            </w:r>
          </w:p>
          <w:p w:rsidR="004C2EFB" w:rsidRPr="00C97A20" w:rsidRDefault="00C57A42" w:rsidP="00715172">
            <w:pPr>
              <w:ind w:left="252" w:right="27"/>
              <w:jc w:val="center"/>
              <w:rPr>
                <w:sz w:val="20"/>
                <w:szCs w:val="20"/>
              </w:rPr>
            </w:pPr>
            <w:hyperlink r:id="rId11" w:history="1">
              <w:r w:rsidR="004C2EFB" w:rsidRPr="00C97A20">
                <w:rPr>
                  <w:rStyle w:val="a5"/>
                  <w:sz w:val="20"/>
                  <w:szCs w:val="20"/>
                  <w:lang w:val="en-US"/>
                </w:rPr>
                <w:t>lena</w:t>
              </w:r>
              <w:r w:rsidR="004C2EFB" w:rsidRPr="00C97A20">
                <w:rPr>
                  <w:rStyle w:val="a5"/>
                  <w:sz w:val="20"/>
                  <w:szCs w:val="20"/>
                </w:rPr>
                <w:t>@</w:t>
              </w:r>
              <w:r w:rsidR="004C2EFB" w:rsidRPr="00C97A20">
                <w:rPr>
                  <w:rStyle w:val="a5"/>
                  <w:sz w:val="20"/>
                  <w:szCs w:val="20"/>
                  <w:lang w:val="en-US"/>
                </w:rPr>
                <w:t>smel</w:t>
              </w:r>
              <w:r w:rsidR="004C2EFB" w:rsidRPr="00C97A20">
                <w:rPr>
                  <w:rStyle w:val="a5"/>
                  <w:sz w:val="20"/>
                  <w:szCs w:val="20"/>
                </w:rPr>
                <w:t>.</w:t>
              </w:r>
              <w:r w:rsidR="004C2EFB" w:rsidRPr="00C97A20">
                <w:rPr>
                  <w:rStyle w:val="a5"/>
                  <w:sz w:val="20"/>
                  <w:szCs w:val="20"/>
                  <w:lang w:val="en-US"/>
                </w:rPr>
                <w:t>math</w:t>
              </w:r>
              <w:r w:rsidR="004C2EFB" w:rsidRPr="00C97A20">
                <w:rPr>
                  <w:rStyle w:val="a5"/>
                  <w:sz w:val="20"/>
                  <w:szCs w:val="20"/>
                </w:rPr>
                <w:t>.</w:t>
              </w:r>
              <w:r w:rsidR="004C2EFB" w:rsidRPr="00C97A20">
                <w:rPr>
                  <w:rStyle w:val="a5"/>
                  <w:sz w:val="20"/>
                  <w:szCs w:val="20"/>
                  <w:lang w:val="en-US"/>
                </w:rPr>
                <w:t>spbu</w:t>
              </w:r>
              <w:r w:rsidR="004C2EFB" w:rsidRPr="00C97A20">
                <w:rPr>
                  <w:rStyle w:val="a5"/>
                  <w:sz w:val="20"/>
                  <w:szCs w:val="20"/>
                </w:rPr>
                <w:t>.</w:t>
              </w:r>
              <w:r w:rsidR="004C2EFB" w:rsidRPr="00C97A20">
                <w:rPr>
                  <w:rStyle w:val="a5"/>
                  <w:sz w:val="20"/>
                  <w:szCs w:val="20"/>
                  <w:lang w:val="en-US"/>
                </w:rPr>
                <w:t>ru</w:t>
              </w:r>
            </w:hyperlink>
          </w:p>
          <w:p w:rsidR="004C2EFB" w:rsidRDefault="004C2EFB" w:rsidP="00715172">
            <w:pPr>
              <w:ind w:left="252" w:right="27"/>
              <w:jc w:val="both"/>
              <w:rPr>
                <w:sz w:val="18"/>
              </w:rPr>
            </w:pPr>
          </w:p>
          <w:p w:rsidR="00431389" w:rsidRDefault="00431389" w:rsidP="00431389">
            <w:pPr>
              <w:ind w:left="252" w:right="27"/>
              <w:jc w:val="center"/>
              <w:rPr>
                <w:sz w:val="18"/>
              </w:rPr>
            </w:pPr>
          </w:p>
          <w:p w:rsidR="004C2EFB" w:rsidRDefault="00431389" w:rsidP="00431389">
            <w:pPr>
              <w:ind w:left="252" w:right="27"/>
              <w:jc w:val="center"/>
              <w:rPr>
                <w:sz w:val="18"/>
              </w:rPr>
            </w:pPr>
            <w:r>
              <w:rPr>
                <w:sz w:val="18"/>
              </w:rPr>
              <w:t>ТРУДЫ КОНФЕРЕНЦИИ</w:t>
            </w:r>
          </w:p>
          <w:p w:rsidR="00A73B37" w:rsidRDefault="00A73B37" w:rsidP="00715172">
            <w:pPr>
              <w:ind w:left="252" w:right="27"/>
              <w:jc w:val="both"/>
              <w:rPr>
                <w:sz w:val="18"/>
              </w:rPr>
            </w:pPr>
          </w:p>
          <w:p w:rsidR="00A73B37" w:rsidRPr="00A73B37" w:rsidRDefault="00A73B37" w:rsidP="00715172">
            <w:pPr>
              <w:ind w:left="252" w:right="27"/>
              <w:jc w:val="both"/>
              <w:rPr>
                <w:sz w:val="18"/>
              </w:rPr>
            </w:pPr>
            <w:r>
              <w:rPr>
                <w:sz w:val="18"/>
              </w:rPr>
              <w:t>Публикация статей по докладам на конференции планируется после рецензирования в журналах ВАК «Деформация и разр</w:t>
            </w:r>
            <w:r>
              <w:rPr>
                <w:sz w:val="18"/>
              </w:rPr>
              <w:t>у</w:t>
            </w:r>
            <w:r>
              <w:rPr>
                <w:sz w:val="18"/>
              </w:rPr>
              <w:t xml:space="preserve">шения материалов», «Материаловедение» и «Вестник </w:t>
            </w:r>
            <w:proofErr w:type="spellStart"/>
            <w:r>
              <w:rPr>
                <w:sz w:val="18"/>
              </w:rPr>
              <w:t>СамГТУ</w:t>
            </w:r>
            <w:proofErr w:type="spellEnd"/>
            <w:r>
              <w:rPr>
                <w:sz w:val="18"/>
              </w:rPr>
              <w:t>»</w:t>
            </w:r>
          </w:p>
          <w:p w:rsidR="004C2EFB" w:rsidRDefault="004C2EFB" w:rsidP="00715172">
            <w:pPr>
              <w:ind w:left="252" w:right="27"/>
              <w:jc w:val="center"/>
              <w:rPr>
                <w:caps/>
                <w:sz w:val="18"/>
              </w:rPr>
            </w:pPr>
          </w:p>
          <w:p w:rsidR="00431389" w:rsidRDefault="00431389" w:rsidP="00715172">
            <w:pPr>
              <w:ind w:left="252" w:right="27"/>
              <w:jc w:val="center"/>
              <w:rPr>
                <w:caps/>
                <w:sz w:val="20"/>
                <w:szCs w:val="20"/>
              </w:rPr>
            </w:pPr>
          </w:p>
          <w:p w:rsidR="004C2EFB" w:rsidRPr="005B08A7" w:rsidRDefault="004C2EFB" w:rsidP="00715172">
            <w:pPr>
              <w:ind w:left="252" w:right="27"/>
              <w:jc w:val="center"/>
              <w:rPr>
                <w:caps/>
                <w:sz w:val="20"/>
                <w:szCs w:val="20"/>
              </w:rPr>
            </w:pPr>
            <w:r w:rsidRPr="005B08A7">
              <w:rPr>
                <w:caps/>
                <w:sz w:val="20"/>
                <w:szCs w:val="20"/>
              </w:rPr>
              <w:t>оргвзнос</w:t>
            </w:r>
          </w:p>
          <w:p w:rsidR="004C2EFB" w:rsidRPr="00C97A20" w:rsidRDefault="004C2EFB" w:rsidP="00715172">
            <w:pPr>
              <w:ind w:left="252" w:right="27"/>
              <w:jc w:val="center"/>
              <w:rPr>
                <w:caps/>
                <w:sz w:val="20"/>
                <w:szCs w:val="20"/>
              </w:rPr>
            </w:pPr>
          </w:p>
          <w:p w:rsidR="004C2EFB" w:rsidRPr="00C97A20" w:rsidRDefault="004C2EFB" w:rsidP="00715172">
            <w:pPr>
              <w:ind w:left="252" w:right="27"/>
              <w:jc w:val="both"/>
              <w:rPr>
                <w:sz w:val="20"/>
                <w:szCs w:val="20"/>
              </w:rPr>
            </w:pPr>
            <w:proofErr w:type="spellStart"/>
            <w:r w:rsidRPr="00C97A20">
              <w:rPr>
                <w:sz w:val="20"/>
                <w:szCs w:val="20"/>
              </w:rPr>
              <w:t>Оргвзнос</w:t>
            </w:r>
            <w:proofErr w:type="spellEnd"/>
            <w:r w:rsidRPr="00C97A20">
              <w:rPr>
                <w:sz w:val="20"/>
                <w:szCs w:val="20"/>
              </w:rPr>
              <w:t xml:space="preserve"> в рублевом эквиваленте по курсу ЦБ РФ на д</w:t>
            </w:r>
            <w:r w:rsidRPr="00C97A20">
              <w:rPr>
                <w:sz w:val="20"/>
                <w:szCs w:val="20"/>
              </w:rPr>
              <w:t>а</w:t>
            </w:r>
            <w:r w:rsidRPr="00C97A20">
              <w:rPr>
                <w:sz w:val="20"/>
                <w:szCs w:val="20"/>
              </w:rPr>
              <w:t>ту отправления составляет:</w:t>
            </w:r>
          </w:p>
          <w:p w:rsidR="004C2EFB" w:rsidRPr="00A73B37" w:rsidRDefault="00C97A20" w:rsidP="00715172">
            <w:pPr>
              <w:ind w:left="252" w:right="27"/>
              <w:jc w:val="both"/>
              <w:rPr>
                <w:sz w:val="20"/>
                <w:szCs w:val="20"/>
              </w:rPr>
            </w:pPr>
            <w:r w:rsidRPr="00A73B37">
              <w:rPr>
                <w:b/>
                <w:sz w:val="20"/>
                <w:szCs w:val="20"/>
              </w:rPr>
              <w:t>25</w:t>
            </w:r>
            <w:r w:rsidR="004C2EFB" w:rsidRPr="00A73B37">
              <w:rPr>
                <w:b/>
                <w:sz w:val="20"/>
                <w:szCs w:val="20"/>
              </w:rPr>
              <w:t>00 р.</w:t>
            </w:r>
            <w:r w:rsidR="004C2EFB" w:rsidRPr="00A73B37">
              <w:rPr>
                <w:sz w:val="20"/>
                <w:szCs w:val="20"/>
              </w:rPr>
              <w:t xml:space="preserve"> при переводе </w:t>
            </w:r>
            <w:proofErr w:type="spellStart"/>
            <w:r w:rsidR="004C2EFB" w:rsidRPr="00A73B37">
              <w:rPr>
                <w:sz w:val="20"/>
                <w:szCs w:val="20"/>
              </w:rPr>
              <w:t>оргвзноса</w:t>
            </w:r>
            <w:proofErr w:type="spellEnd"/>
            <w:r w:rsidR="004C2EFB" w:rsidRPr="00A73B37">
              <w:rPr>
                <w:sz w:val="20"/>
                <w:szCs w:val="20"/>
              </w:rPr>
              <w:t xml:space="preserve"> до </w:t>
            </w:r>
            <w:r w:rsidR="00994C2F" w:rsidRPr="00A73B37">
              <w:rPr>
                <w:sz w:val="20"/>
                <w:szCs w:val="20"/>
              </w:rPr>
              <w:t>15 мая</w:t>
            </w:r>
            <w:r w:rsidR="004C2EFB" w:rsidRPr="00A73B37">
              <w:rPr>
                <w:sz w:val="20"/>
                <w:szCs w:val="20"/>
              </w:rPr>
              <w:t xml:space="preserve"> 20</w:t>
            </w:r>
            <w:r w:rsidR="00382AD4" w:rsidRPr="00A73B37">
              <w:rPr>
                <w:sz w:val="20"/>
                <w:szCs w:val="20"/>
              </w:rPr>
              <w:t>15</w:t>
            </w:r>
            <w:r w:rsidR="004C2EFB" w:rsidRPr="00A73B37">
              <w:rPr>
                <w:sz w:val="20"/>
                <w:szCs w:val="20"/>
              </w:rPr>
              <w:t xml:space="preserve"> г.</w:t>
            </w:r>
          </w:p>
          <w:p w:rsidR="00C97A20" w:rsidRDefault="00C97A20" w:rsidP="00715172">
            <w:pPr>
              <w:ind w:left="252" w:right="27"/>
              <w:jc w:val="both"/>
              <w:rPr>
                <w:sz w:val="20"/>
                <w:szCs w:val="20"/>
              </w:rPr>
            </w:pPr>
            <w:r w:rsidRPr="00A73B37">
              <w:rPr>
                <w:b/>
                <w:sz w:val="20"/>
                <w:szCs w:val="20"/>
              </w:rPr>
              <w:t>30</w:t>
            </w:r>
            <w:r w:rsidR="004C2EFB" w:rsidRPr="00A73B37">
              <w:rPr>
                <w:b/>
                <w:sz w:val="20"/>
                <w:szCs w:val="20"/>
              </w:rPr>
              <w:t>00 р.</w:t>
            </w:r>
            <w:r w:rsidR="004C2EFB" w:rsidRPr="00C97A20">
              <w:rPr>
                <w:sz w:val="20"/>
                <w:szCs w:val="20"/>
              </w:rPr>
              <w:t xml:space="preserve"> при переводе </w:t>
            </w:r>
            <w:proofErr w:type="spellStart"/>
            <w:r w:rsidR="004C2EFB" w:rsidRPr="00C97A20">
              <w:rPr>
                <w:sz w:val="20"/>
                <w:szCs w:val="20"/>
              </w:rPr>
              <w:t>оргвзноса</w:t>
            </w:r>
            <w:proofErr w:type="spellEnd"/>
            <w:r w:rsidR="004C2EFB" w:rsidRPr="00C97A20">
              <w:rPr>
                <w:sz w:val="20"/>
                <w:szCs w:val="20"/>
              </w:rPr>
              <w:t xml:space="preserve"> после  1</w:t>
            </w:r>
            <w:r w:rsidR="00994C2F" w:rsidRPr="00C97A20">
              <w:rPr>
                <w:sz w:val="20"/>
                <w:szCs w:val="20"/>
              </w:rPr>
              <w:t>5 мая</w:t>
            </w:r>
            <w:r w:rsidR="004C2EFB" w:rsidRPr="00C97A20">
              <w:rPr>
                <w:sz w:val="20"/>
                <w:szCs w:val="20"/>
              </w:rPr>
              <w:t xml:space="preserve"> 20</w:t>
            </w:r>
            <w:r w:rsidR="00382AD4" w:rsidRPr="00C97A20">
              <w:rPr>
                <w:sz w:val="20"/>
                <w:szCs w:val="20"/>
              </w:rPr>
              <w:t>15</w:t>
            </w:r>
            <w:r w:rsidR="004C2EFB" w:rsidRPr="00C97A20">
              <w:rPr>
                <w:sz w:val="20"/>
                <w:szCs w:val="20"/>
              </w:rPr>
              <w:t xml:space="preserve"> г. и при оплате </w:t>
            </w:r>
            <w:proofErr w:type="spellStart"/>
            <w:r w:rsidR="004C2EFB" w:rsidRPr="00C97A20">
              <w:rPr>
                <w:sz w:val="20"/>
                <w:szCs w:val="20"/>
              </w:rPr>
              <w:t>оргвзноса</w:t>
            </w:r>
            <w:proofErr w:type="spellEnd"/>
            <w:r w:rsidR="004C2EFB" w:rsidRPr="00C97A20">
              <w:rPr>
                <w:sz w:val="20"/>
                <w:szCs w:val="20"/>
              </w:rPr>
              <w:t xml:space="preserve"> в момент регистрации на конф</w:t>
            </w:r>
            <w:r w:rsidR="004C2EFB" w:rsidRPr="00C97A20">
              <w:rPr>
                <w:sz w:val="20"/>
                <w:szCs w:val="20"/>
              </w:rPr>
              <w:t>е</w:t>
            </w:r>
            <w:r w:rsidR="004C2EFB" w:rsidRPr="00C97A20">
              <w:rPr>
                <w:sz w:val="20"/>
                <w:szCs w:val="20"/>
              </w:rPr>
              <w:t xml:space="preserve">ренции.              </w:t>
            </w:r>
          </w:p>
          <w:p w:rsidR="004C2EFB" w:rsidRPr="00C97A20" w:rsidRDefault="004C2EFB" w:rsidP="00715172">
            <w:pPr>
              <w:ind w:left="252" w:right="27"/>
              <w:jc w:val="both"/>
              <w:rPr>
                <w:sz w:val="20"/>
                <w:szCs w:val="20"/>
              </w:rPr>
            </w:pPr>
            <w:r w:rsidRPr="00C97A20">
              <w:rPr>
                <w:sz w:val="20"/>
                <w:szCs w:val="20"/>
              </w:rPr>
              <w:t xml:space="preserve">Студенты и аспиранты оплачивают 50 % </w:t>
            </w:r>
            <w:proofErr w:type="spellStart"/>
            <w:r w:rsidRPr="00C97A20">
              <w:rPr>
                <w:sz w:val="20"/>
                <w:szCs w:val="20"/>
              </w:rPr>
              <w:t>оргвзноса</w:t>
            </w:r>
            <w:proofErr w:type="spellEnd"/>
            <w:r w:rsidRPr="00C97A20">
              <w:rPr>
                <w:sz w:val="20"/>
                <w:szCs w:val="20"/>
              </w:rPr>
              <w:t xml:space="preserve"> с предъявлением подтверждающих документов.</w:t>
            </w:r>
          </w:p>
          <w:p w:rsidR="004C2EFB" w:rsidRDefault="004C2EFB" w:rsidP="00715172">
            <w:pPr>
              <w:ind w:left="252" w:right="27"/>
              <w:jc w:val="both"/>
              <w:rPr>
                <w:sz w:val="20"/>
                <w:szCs w:val="20"/>
              </w:rPr>
            </w:pPr>
            <w:r w:rsidRPr="00C97A20">
              <w:rPr>
                <w:sz w:val="20"/>
                <w:szCs w:val="20"/>
              </w:rPr>
              <w:t xml:space="preserve">Студенты и аспиранты </w:t>
            </w:r>
            <w:proofErr w:type="spellStart"/>
            <w:r w:rsidRPr="00C97A20">
              <w:rPr>
                <w:sz w:val="20"/>
                <w:szCs w:val="20"/>
              </w:rPr>
              <w:t>СамГТУ</w:t>
            </w:r>
            <w:proofErr w:type="spellEnd"/>
            <w:r w:rsidRPr="00C97A20">
              <w:rPr>
                <w:sz w:val="20"/>
                <w:szCs w:val="20"/>
              </w:rPr>
              <w:t xml:space="preserve"> от уплаты </w:t>
            </w:r>
            <w:proofErr w:type="spellStart"/>
            <w:r w:rsidRPr="00C97A20">
              <w:rPr>
                <w:sz w:val="20"/>
                <w:szCs w:val="20"/>
              </w:rPr>
              <w:t>оргвзносов</w:t>
            </w:r>
            <w:proofErr w:type="spellEnd"/>
            <w:r w:rsidRPr="00C97A20">
              <w:rPr>
                <w:sz w:val="20"/>
                <w:szCs w:val="20"/>
              </w:rPr>
              <w:t xml:space="preserve"> освобождаются.</w:t>
            </w:r>
          </w:p>
          <w:p w:rsidR="00C97A20" w:rsidRPr="00C97A20" w:rsidRDefault="00C97A20" w:rsidP="00715172">
            <w:pPr>
              <w:ind w:left="252" w:right="27"/>
              <w:jc w:val="both"/>
              <w:rPr>
                <w:sz w:val="20"/>
                <w:szCs w:val="20"/>
              </w:rPr>
            </w:pPr>
          </w:p>
          <w:p w:rsidR="004C2EFB" w:rsidRPr="00C97A20" w:rsidRDefault="004C2EFB" w:rsidP="00715172">
            <w:pPr>
              <w:ind w:left="252" w:right="27"/>
              <w:jc w:val="both"/>
              <w:rPr>
                <w:spacing w:val="4"/>
                <w:sz w:val="20"/>
                <w:szCs w:val="20"/>
              </w:rPr>
            </w:pPr>
            <w:r w:rsidRPr="00C97A20">
              <w:rPr>
                <w:spacing w:val="4"/>
                <w:sz w:val="20"/>
                <w:szCs w:val="20"/>
              </w:rPr>
              <w:t>При оформлении платежного поручения на перечи</w:t>
            </w:r>
            <w:r w:rsidRPr="00C97A20">
              <w:rPr>
                <w:spacing w:val="4"/>
                <w:sz w:val="20"/>
                <w:szCs w:val="20"/>
              </w:rPr>
              <w:t>с</w:t>
            </w:r>
            <w:r w:rsidRPr="00C97A20">
              <w:rPr>
                <w:spacing w:val="4"/>
                <w:sz w:val="20"/>
                <w:szCs w:val="20"/>
              </w:rPr>
              <w:t>ление денежных сре</w:t>
            </w:r>
            <w:proofErr w:type="gramStart"/>
            <w:r w:rsidRPr="00C97A20">
              <w:rPr>
                <w:spacing w:val="4"/>
                <w:sz w:val="20"/>
                <w:szCs w:val="20"/>
              </w:rPr>
              <w:t>дств в гр</w:t>
            </w:r>
            <w:proofErr w:type="gramEnd"/>
            <w:r w:rsidRPr="00C97A20">
              <w:rPr>
                <w:spacing w:val="4"/>
                <w:sz w:val="20"/>
                <w:szCs w:val="20"/>
              </w:rPr>
              <w:t>афе “Получатель” указ</w:t>
            </w:r>
            <w:r w:rsidRPr="00C97A20">
              <w:rPr>
                <w:spacing w:val="4"/>
                <w:sz w:val="20"/>
                <w:szCs w:val="20"/>
              </w:rPr>
              <w:t>ы</w:t>
            </w:r>
            <w:r w:rsidRPr="00C97A20">
              <w:rPr>
                <w:spacing w:val="4"/>
                <w:sz w:val="20"/>
                <w:szCs w:val="20"/>
              </w:rPr>
              <w:t>вайте:</w:t>
            </w:r>
          </w:p>
          <w:p w:rsidR="004C2EFB" w:rsidRPr="00C97A20" w:rsidRDefault="004C2EFB" w:rsidP="00715172">
            <w:pPr>
              <w:ind w:left="252" w:right="27"/>
              <w:jc w:val="both"/>
              <w:rPr>
                <w:sz w:val="20"/>
                <w:szCs w:val="20"/>
              </w:rPr>
            </w:pPr>
            <w:r w:rsidRPr="00C97A20">
              <w:rPr>
                <w:sz w:val="20"/>
                <w:szCs w:val="20"/>
              </w:rPr>
              <w:t xml:space="preserve">ИНН 6315800040/631601001 ГОУВПО </w:t>
            </w:r>
            <w:proofErr w:type="spellStart"/>
            <w:r w:rsidRPr="00C97A20">
              <w:rPr>
                <w:sz w:val="20"/>
                <w:szCs w:val="20"/>
              </w:rPr>
              <w:t>СамГТУ</w:t>
            </w:r>
            <w:proofErr w:type="spellEnd"/>
            <w:r w:rsidRPr="00C97A20">
              <w:rPr>
                <w:sz w:val="20"/>
                <w:szCs w:val="20"/>
              </w:rPr>
              <w:t xml:space="preserve"> УФК по  </w:t>
            </w:r>
            <w:r w:rsidRPr="00C97A20">
              <w:rPr>
                <w:sz w:val="20"/>
                <w:szCs w:val="20"/>
              </w:rPr>
              <w:br/>
              <w:t>Октябрьскому р-ну г. Самара</w:t>
            </w:r>
          </w:p>
          <w:p w:rsidR="004C2EFB" w:rsidRPr="00C97A20" w:rsidRDefault="004C2EFB" w:rsidP="00715172">
            <w:pPr>
              <w:ind w:left="252" w:right="27"/>
              <w:jc w:val="both"/>
              <w:rPr>
                <w:sz w:val="20"/>
                <w:szCs w:val="20"/>
              </w:rPr>
            </w:pPr>
            <w:proofErr w:type="gramStart"/>
            <w:r w:rsidRPr="00C97A20">
              <w:rPr>
                <w:sz w:val="20"/>
                <w:szCs w:val="20"/>
              </w:rPr>
              <w:t>л</w:t>
            </w:r>
            <w:proofErr w:type="gramEnd"/>
            <w:r w:rsidRPr="00C97A20">
              <w:rPr>
                <w:sz w:val="20"/>
                <w:szCs w:val="20"/>
              </w:rPr>
              <w:t>/счет 06073189050 Банк ГРКЦ ГУ Банка России по С</w:t>
            </w:r>
            <w:r w:rsidRPr="00C97A20">
              <w:rPr>
                <w:sz w:val="20"/>
                <w:szCs w:val="20"/>
              </w:rPr>
              <w:t>а</w:t>
            </w:r>
            <w:r w:rsidRPr="00C97A20">
              <w:rPr>
                <w:sz w:val="20"/>
                <w:szCs w:val="20"/>
              </w:rPr>
              <w:t xml:space="preserve">марской  области </w:t>
            </w:r>
          </w:p>
          <w:p w:rsidR="004C2EFB" w:rsidRPr="00C97A20" w:rsidRDefault="004C2EFB" w:rsidP="00715172">
            <w:pPr>
              <w:ind w:left="252" w:right="27"/>
              <w:jc w:val="both"/>
              <w:rPr>
                <w:sz w:val="20"/>
                <w:szCs w:val="20"/>
              </w:rPr>
            </w:pPr>
            <w:proofErr w:type="gramStart"/>
            <w:r w:rsidRPr="00C97A20">
              <w:rPr>
                <w:sz w:val="20"/>
                <w:szCs w:val="20"/>
              </w:rPr>
              <w:t>р</w:t>
            </w:r>
            <w:proofErr w:type="gramEnd"/>
            <w:r w:rsidRPr="00C97A20">
              <w:rPr>
                <w:sz w:val="20"/>
                <w:szCs w:val="20"/>
              </w:rPr>
              <w:t>/счет 40503810100001000006</w:t>
            </w:r>
          </w:p>
          <w:p w:rsidR="004C2EFB" w:rsidRPr="00C97A20" w:rsidRDefault="004C2EFB" w:rsidP="00715172">
            <w:pPr>
              <w:ind w:left="252" w:right="27"/>
              <w:jc w:val="both"/>
              <w:rPr>
                <w:sz w:val="20"/>
                <w:szCs w:val="20"/>
              </w:rPr>
            </w:pPr>
            <w:r w:rsidRPr="00C97A20">
              <w:rPr>
                <w:sz w:val="20"/>
                <w:szCs w:val="20"/>
              </w:rPr>
              <w:t>БИК 043601001</w:t>
            </w:r>
          </w:p>
          <w:p w:rsidR="004C2EFB" w:rsidRPr="00C97A20" w:rsidRDefault="004C2EFB" w:rsidP="00715172">
            <w:pPr>
              <w:ind w:left="252" w:right="27"/>
              <w:jc w:val="both"/>
              <w:rPr>
                <w:sz w:val="20"/>
                <w:szCs w:val="20"/>
              </w:rPr>
            </w:pPr>
            <w:r w:rsidRPr="00C97A20">
              <w:rPr>
                <w:sz w:val="20"/>
                <w:szCs w:val="20"/>
              </w:rPr>
              <w:t xml:space="preserve">В назначении платежа обязательно указывайте: </w:t>
            </w:r>
            <w:proofErr w:type="spellStart"/>
            <w:r w:rsidRPr="00C97A20">
              <w:rPr>
                <w:i/>
                <w:sz w:val="20"/>
                <w:szCs w:val="20"/>
              </w:rPr>
              <w:t>оргвзнос</w:t>
            </w:r>
            <w:proofErr w:type="spellEnd"/>
            <w:r w:rsidRPr="00C97A20">
              <w:rPr>
                <w:i/>
                <w:sz w:val="20"/>
                <w:szCs w:val="20"/>
              </w:rPr>
              <w:t xml:space="preserve"> конференции “Физика”.</w:t>
            </w:r>
          </w:p>
          <w:p w:rsidR="004C2EFB" w:rsidRDefault="004C2EFB" w:rsidP="00715172">
            <w:pPr>
              <w:ind w:left="252" w:right="27"/>
              <w:jc w:val="center"/>
              <w:rPr>
                <w:caps/>
                <w:sz w:val="18"/>
              </w:rPr>
            </w:pPr>
          </w:p>
          <w:p w:rsidR="004C2EFB" w:rsidRDefault="004C2EFB" w:rsidP="00CD63D3">
            <w:pPr>
              <w:ind w:left="612" w:right="27"/>
              <w:jc w:val="both"/>
              <w:rPr>
                <w:b/>
                <w:bCs/>
              </w:rPr>
            </w:pPr>
          </w:p>
        </w:tc>
      </w:tr>
    </w:tbl>
    <w:p w:rsidR="00515D34" w:rsidRPr="009362F2" w:rsidRDefault="00515D34" w:rsidP="001965C9">
      <w:pPr>
        <w:rPr>
          <w:sz w:val="2"/>
          <w:szCs w:val="2"/>
        </w:rPr>
      </w:pPr>
    </w:p>
    <w:sectPr w:rsidR="00515D34" w:rsidRPr="009362F2" w:rsidSect="009A0AD6">
      <w:pgSz w:w="16840" w:h="11907" w:orient="landscape" w:code="9"/>
      <w:pgMar w:top="284" w:right="249" w:bottom="284" w:left="24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C26E0"/>
    <w:multiLevelType w:val="hybridMultilevel"/>
    <w:tmpl w:val="460E11D0"/>
    <w:lvl w:ilvl="0" w:tplc="04190005">
      <w:start w:val="1"/>
      <w:numFmt w:val="bullet"/>
      <w:lvlText w:val=""/>
      <w:lvlJc w:val="left"/>
      <w:pPr>
        <w:tabs>
          <w:tab w:val="num" w:pos="1117"/>
        </w:tabs>
        <w:ind w:left="111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">
    <w:nsid w:val="7ABE0AE4"/>
    <w:multiLevelType w:val="hybridMultilevel"/>
    <w:tmpl w:val="38707532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2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4C2EFB"/>
    <w:rsid w:val="001464A0"/>
    <w:rsid w:val="001965C9"/>
    <w:rsid w:val="002E66C9"/>
    <w:rsid w:val="00382AD4"/>
    <w:rsid w:val="00431389"/>
    <w:rsid w:val="004C2EFB"/>
    <w:rsid w:val="00515D34"/>
    <w:rsid w:val="005B08A7"/>
    <w:rsid w:val="009362F2"/>
    <w:rsid w:val="00994C2F"/>
    <w:rsid w:val="009A0AD6"/>
    <w:rsid w:val="00A73B37"/>
    <w:rsid w:val="00C57A42"/>
    <w:rsid w:val="00C97A20"/>
    <w:rsid w:val="00CD63D3"/>
    <w:rsid w:val="00D320A2"/>
    <w:rsid w:val="00D42D9B"/>
    <w:rsid w:val="00DF165F"/>
    <w:rsid w:val="00E137AF"/>
    <w:rsid w:val="00E72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2EFB"/>
    <w:pPr>
      <w:keepNext/>
      <w:jc w:val="center"/>
      <w:outlineLvl w:val="0"/>
    </w:pPr>
    <w:rPr>
      <w:b/>
      <w:bCs/>
      <w:spacing w:val="40"/>
      <w:sz w:val="20"/>
      <w:szCs w:val="20"/>
    </w:rPr>
  </w:style>
  <w:style w:type="paragraph" w:styleId="2">
    <w:name w:val="heading 2"/>
    <w:basedOn w:val="a"/>
    <w:next w:val="a"/>
    <w:link w:val="20"/>
    <w:qFormat/>
    <w:rsid w:val="004C2EFB"/>
    <w:pPr>
      <w:keepNext/>
      <w:ind w:left="252" w:right="12"/>
      <w:jc w:val="center"/>
      <w:outlineLvl w:val="1"/>
    </w:pPr>
    <w:rPr>
      <w:b/>
      <w:bCs/>
      <w:sz w:val="20"/>
    </w:rPr>
  </w:style>
  <w:style w:type="paragraph" w:styleId="3">
    <w:name w:val="heading 3"/>
    <w:basedOn w:val="a"/>
    <w:next w:val="a"/>
    <w:link w:val="30"/>
    <w:qFormat/>
    <w:rsid w:val="004C2EFB"/>
    <w:pPr>
      <w:keepNext/>
      <w:outlineLvl w:val="2"/>
    </w:pPr>
    <w:rPr>
      <w:b/>
      <w:bCs/>
      <w:iCs/>
      <w:sz w:val="22"/>
    </w:rPr>
  </w:style>
  <w:style w:type="paragraph" w:styleId="4">
    <w:name w:val="heading 4"/>
    <w:basedOn w:val="a"/>
    <w:next w:val="a"/>
    <w:link w:val="40"/>
    <w:qFormat/>
    <w:rsid w:val="004C2EFB"/>
    <w:pPr>
      <w:keepNext/>
      <w:jc w:val="center"/>
      <w:outlineLvl w:val="3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2EFB"/>
    <w:rPr>
      <w:rFonts w:ascii="Times New Roman" w:eastAsia="Times New Roman" w:hAnsi="Times New Roman" w:cs="Times New Roman"/>
      <w:b/>
      <w:bCs/>
      <w:spacing w:val="4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C2EFB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C2EFB"/>
    <w:rPr>
      <w:rFonts w:ascii="Times New Roman" w:eastAsia="Times New Roman" w:hAnsi="Times New Roman" w:cs="Times New Roman"/>
      <w:b/>
      <w:bCs/>
      <w:iCs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4C2EF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21">
    <w:name w:val="Body Text Indent 2"/>
    <w:basedOn w:val="a"/>
    <w:link w:val="22"/>
    <w:rsid w:val="004C2EFB"/>
    <w:pPr>
      <w:ind w:left="540"/>
    </w:pPr>
    <w:rPr>
      <w:color w:val="000000"/>
      <w:szCs w:val="21"/>
    </w:rPr>
  </w:style>
  <w:style w:type="character" w:customStyle="1" w:styleId="22">
    <w:name w:val="Основной текст с отступом 2 Знак"/>
    <w:basedOn w:val="a0"/>
    <w:link w:val="21"/>
    <w:rsid w:val="004C2EFB"/>
    <w:rPr>
      <w:rFonts w:ascii="Times New Roman" w:eastAsia="Times New Roman" w:hAnsi="Times New Roman" w:cs="Times New Roman"/>
      <w:color w:val="000000"/>
      <w:sz w:val="24"/>
      <w:szCs w:val="21"/>
      <w:lang w:eastAsia="ru-RU"/>
    </w:rPr>
  </w:style>
  <w:style w:type="paragraph" w:styleId="a3">
    <w:name w:val="Body Text"/>
    <w:basedOn w:val="a"/>
    <w:link w:val="a4"/>
    <w:rsid w:val="004C2EFB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4C2EF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rsid w:val="004C2EF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C2EF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2EF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9362F2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9362F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adimir.betekhtin@mail.ioffe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physics@samgtu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ks-phys.ru" TargetMode="External"/><Relationship Id="rId11" Type="http://schemas.openxmlformats.org/officeDocument/2006/relationships/hyperlink" Target="mailto:lena@smel.math.spbu.r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lena@smel.math.spb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1170</Words>
  <Characters>6671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Черняева Елена Васильевна</cp:lastModifiedBy>
  <cp:revision>7</cp:revision>
  <dcterms:created xsi:type="dcterms:W3CDTF">2014-12-24T08:03:00Z</dcterms:created>
  <dcterms:modified xsi:type="dcterms:W3CDTF">2014-12-26T09:24:00Z</dcterms:modified>
</cp:coreProperties>
</file>